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/>
        <w:ind/>
        <w:jc w:val="center"/>
        <w:rPr/>
      </w:pPr>
      <w:r>
        <w:t xml:space="preserve">Школа -</w:t>
      </w:r>
      <w:r>
        <w:t xml:space="preserve"> </w:t>
      </w:r>
      <w:r>
        <w:t xml:space="preserve">маленький мир</w:t>
      </w:r>
      <w:r/>
    </w:p>
    <w:p>
      <w:pPr>
        <w:pBdr/>
        <w:spacing w:after="0"/>
        <w:ind/>
        <w:jc w:val="right"/>
        <w:rPr/>
      </w:pPr>
      <w:r>
        <w:t xml:space="preserve">Осипова Ольга Александровна,</w:t>
      </w:r>
      <w:r/>
    </w:p>
    <w:p>
      <w:pPr>
        <w:pBdr/>
        <w:spacing w:after="0"/>
        <w:ind/>
        <w:jc w:val="right"/>
        <w:rPr/>
      </w:pPr>
      <w:r>
        <w:t xml:space="preserve"> заместитель директора школы №3 г. Черняховска.</w:t>
      </w:r>
      <w:r/>
    </w:p>
    <w:p>
      <w:pPr>
        <w:pStyle w:val="625"/>
        <w:pBdr/>
        <w:spacing/>
        <w:ind/>
        <w:rPr/>
      </w:pPr>
      <w:r/>
      <w:r/>
    </w:p>
    <w:p>
      <w:pPr>
        <w:pStyle w:val="625"/>
        <w:pBdr/>
        <w:spacing/>
        <w:ind w:right="0" w:firstLine="0" w:left="-142"/>
        <w:jc w:val="both"/>
        <w:rPr/>
      </w:pPr>
      <w:r>
        <w:t xml:space="preserve">Темой для своего доклада я выбрала «Школа – маленький мир», т.е. </w:t>
      </w:r>
      <w:r>
        <w:t xml:space="preserve">школа — это система, похожая на наш большой мир.</w:t>
      </w:r>
      <w:r/>
    </w:p>
    <w:p>
      <w:pPr>
        <w:pStyle w:val="625"/>
        <w:pBdr/>
        <w:spacing/>
        <w:ind w:right="0" w:firstLine="0" w:left="-142"/>
        <w:jc w:val="both"/>
        <w:rPr/>
      </w:pPr>
      <w:r>
        <w:t xml:space="preserve">Хочу начать наш разговор с вопроса. Что вы помните из своей школьной жизни? </w:t>
      </w:r>
      <w:r>
        <w:t xml:space="preserve">Почти уверена, что большинство из вас вспомнили сходу какие-то интересные школьные дела, советские школьники наверняка вспомнили сбор макулатуры</w:t>
      </w:r>
      <w:r>
        <w:t xml:space="preserve">, как меня принимали в пионеры, тимуровский отряд, многие вспоминают походы, турслеты, песни у костра, как всем классом ездили в театр или на экскурсию и т.д.</w:t>
      </w:r>
      <w:r/>
    </w:p>
    <w:p>
      <w:pPr>
        <w:pStyle w:val="625"/>
        <w:pBdr/>
        <w:spacing/>
        <w:ind w:right="0" w:firstLine="0" w:left="-142"/>
        <w:jc w:val="both"/>
        <w:rPr/>
      </w:pPr>
      <w:r>
        <w:t xml:space="preserve">Если </w:t>
      </w:r>
      <w:r>
        <w:t xml:space="preserve">задумаемся,</w:t>
      </w:r>
      <w:r>
        <w:t xml:space="preserve"> то точно вспомним свою любимую учительницу, которая была настоящим профессионалом или ту, которая поддержала в н</w:t>
      </w:r>
      <w:r>
        <w:t xml:space="preserve">епростую минуту, вспомним дружбу с одноклассниками</w:t>
      </w:r>
      <w:r>
        <w:t xml:space="preserve">, первое чувство.</w:t>
      </w:r>
      <w:r/>
    </w:p>
    <w:p>
      <w:pPr>
        <w:pStyle w:val="625"/>
        <w:pBdr/>
        <w:spacing/>
        <w:ind w:right="0" w:firstLine="0" w:left="-142"/>
        <w:jc w:val="both"/>
        <w:rPr/>
      </w:pPr>
      <w:r>
        <w:t xml:space="preserve">Странно, почему-то не вспоминается теорема Пифагора или какой-нибудь закон физики</w:t>
      </w:r>
      <w:r>
        <w:t xml:space="preserve">. Хотя учили то нас именно этому.</w:t>
      </w:r>
      <w:r/>
    </w:p>
    <w:p>
      <w:pPr>
        <w:pStyle w:val="625"/>
        <w:pBdr/>
        <w:spacing/>
        <w:ind w:right="0" w:firstLine="0" w:left="-142"/>
        <w:jc w:val="both"/>
        <w:rPr/>
      </w:pPr>
      <w:r>
        <w:t xml:space="preserve">Значит,</w:t>
      </w:r>
      <w:r>
        <w:t xml:space="preserve"> </w:t>
      </w:r>
      <w:r>
        <w:t xml:space="preserve">для своего</w:t>
      </w:r>
      <w:r>
        <w:t xml:space="preserve"> большо</w:t>
      </w:r>
      <w:r>
        <w:t xml:space="preserve">го</w:t>
      </w:r>
      <w:r>
        <w:t xml:space="preserve"> взросл</w:t>
      </w:r>
      <w:r>
        <w:t xml:space="preserve">ого</w:t>
      </w:r>
      <w:r>
        <w:t xml:space="preserve"> мир</w:t>
      </w:r>
      <w:r>
        <w:t xml:space="preserve">а</w:t>
      </w:r>
      <w:r>
        <w:t xml:space="preserve"> нам важнее было сохранить воспоминания о делах и отношениях.</w:t>
      </w:r>
      <w:r/>
    </w:p>
    <w:p>
      <w:pPr>
        <w:pStyle w:val="625"/>
        <w:pBdr/>
        <w:spacing/>
        <w:ind w:right="0" w:firstLine="0" w:left="-142"/>
        <w:jc w:val="both"/>
        <w:rPr/>
      </w:pPr>
      <w:r>
        <w:t xml:space="preserve">Тогда хочется спросить, а задумываемся ли мы, что будут вспоминать о школе наши ученики, когда станут взрослыми. Ставим ли мы себе цель создания </w:t>
      </w:r>
      <w:r>
        <w:t xml:space="preserve">такого маленького мира в своей школе, который захочется сохранить в памяти. Трудимся ли над созданием стройной </w:t>
      </w:r>
      <w:r>
        <w:t xml:space="preserve">воспитывающей </w:t>
      </w:r>
      <w:r>
        <w:t xml:space="preserve">системы.</w:t>
      </w:r>
      <w:r/>
    </w:p>
    <w:p>
      <w:pPr>
        <w:pStyle w:val="625"/>
        <w:pBdr/>
        <w:spacing/>
        <w:ind w:right="0" w:firstLine="0" w:left="-142"/>
        <w:jc w:val="both"/>
        <w:rPr/>
      </w:pPr>
      <w:r>
        <w:t xml:space="preserve">Причем </w:t>
      </w:r>
      <w:r>
        <w:t xml:space="preserve">осмысление и </w:t>
      </w:r>
      <w:r>
        <w:t xml:space="preserve">оп</w:t>
      </w:r>
      <w:r>
        <w:t xml:space="preserve">исание возможных вариантов такой системы</w:t>
      </w:r>
      <w:r>
        <w:t xml:space="preserve"> уже и предложен</w:t>
      </w:r>
      <w:r>
        <w:t xml:space="preserve">о</w:t>
      </w:r>
      <w:r>
        <w:t xml:space="preserve"> нам современными учеными</w:t>
      </w:r>
      <w:r>
        <w:t xml:space="preserve">. Совсем недавно на Михайловских чтениях прозвучал доклад Анна Борисовны Тепловой, в </w:t>
      </w:r>
      <w:r>
        <w:t xml:space="preserve">котором</w:t>
      </w:r>
      <w:r>
        <w:t xml:space="preserve"> она говорила как раз об этих вариантах системы. </w:t>
      </w:r>
      <w:r/>
    </w:p>
    <w:p>
      <w:pPr>
        <w:pStyle w:val="625"/>
        <w:pBdr/>
        <w:spacing/>
        <w:ind w:right="0" w:firstLine="0" w:left="-142"/>
        <w:jc w:val="both"/>
        <w:rPr/>
      </w:pPr>
      <w:r>
        <w:t xml:space="preserve">Как это применить на практике, наверное, первое, что нужно сделать – это приложить </w:t>
      </w:r>
      <w:r>
        <w:t xml:space="preserve">усили</w:t>
      </w:r>
      <w:r>
        <w:t xml:space="preserve">я</w:t>
      </w:r>
      <w:r>
        <w:t xml:space="preserve"> для осмысления своих действий и создания уклада, </w:t>
      </w:r>
      <w:r>
        <w:t xml:space="preserve">если этого не делать, </w:t>
      </w:r>
      <w:r>
        <w:t xml:space="preserve">то система так и останется механической, в ней даже могут сложиться некоторые стройные элементы, но они не смогут дать целостности. Можно сказать, что целостность воспитательной системы, способствует формированию целостности личности</w:t>
      </w:r>
      <w:r>
        <w:t xml:space="preserve">, как мы часто слышим «цельной натуры»</w:t>
      </w:r>
      <w:r>
        <w:t xml:space="preserve">.</w:t>
      </w:r>
      <w:r>
        <w:t xml:space="preserve"> Матрешка Слободчикова</w:t>
      </w:r>
      <w:r>
        <w:t xml:space="preserve">.</w:t>
      </w:r>
      <w:r/>
    </w:p>
    <w:p>
      <w:pPr>
        <w:pStyle w:val="625"/>
        <w:pBdr/>
        <w:spacing/>
        <w:ind w:right="0" w:firstLine="0" w:left="-142"/>
        <w:jc w:val="both"/>
        <w:rPr/>
      </w:pPr>
      <w:r>
        <w:t xml:space="preserve">Не могу сказать, что в нашей школе есть полностью сложившийся уклад, но что теперь мы работаем над его формированием</w:t>
      </w:r>
      <w:r>
        <w:t xml:space="preserve">,</w:t>
      </w:r>
      <w:r>
        <w:t xml:space="preserve"> могу сказать точно.</w:t>
      </w:r>
      <w:r/>
    </w:p>
    <w:p>
      <w:pPr>
        <w:pStyle w:val="625"/>
        <w:pBdr/>
        <w:spacing/>
        <w:ind w:right="0" w:firstLine="0" w:left="-142"/>
        <w:jc w:val="both"/>
        <w:rPr/>
      </w:pPr>
      <w:r>
        <w:t xml:space="preserve">Поделюсь с вами </w:t>
      </w:r>
      <w:r>
        <w:t xml:space="preserve">описанием пути,</w:t>
      </w:r>
      <w:r>
        <w:t xml:space="preserve"> которым шли</w:t>
      </w:r>
      <w:r>
        <w:t xml:space="preserve"> </w:t>
      </w:r>
      <w:r>
        <w:t xml:space="preserve">мы</w:t>
      </w:r>
      <w:r>
        <w:t xml:space="preserve">.</w:t>
      </w:r>
      <w:r>
        <w:t xml:space="preserve"> Знаете, мы ни какие-то особен</w:t>
      </w:r>
      <w:r>
        <w:t xml:space="preserve">ные, да и школа у нас самая обычная. Многое что мы имеем сейчас в качестве элементов уклада, мы нащупывали чисто интуитивно, зачастую (как и многие теперешние педагоги) ставили телегу вперед лошади, т.е. шли от формы к содержанию, а потом осмысливали цели.</w:t>
      </w:r>
      <w:r>
        <w:t xml:space="preserve"> Но </w:t>
      </w:r>
      <w:r>
        <w:t xml:space="preserve">наше постоянное желание осмыслить процесс воспитания, и сам его наполнить смыслом, важным содержанием и сделать его увлекательным для детей, помогли нам в последующем</w:t>
      </w:r>
      <w:r>
        <w:t xml:space="preserve"> выстроить из элементов достаточно стройную систему, свой маленький школьный мир с явными признаками укладности и целостности.</w:t>
      </w:r>
      <w:r>
        <w:t xml:space="preserve"> </w:t>
      </w:r>
      <w:r/>
    </w:p>
    <w:p>
      <w:pPr>
        <w:pStyle w:val="625"/>
        <w:pBdr/>
        <w:spacing/>
        <w:ind w:right="0" w:firstLine="0" w:left="-142"/>
        <w:jc w:val="both"/>
        <w:rPr/>
      </w:pPr>
      <w:r>
        <w:t xml:space="preserve">Еще один очень важный фактор, который помог нам в работе над укладом, это</w:t>
      </w:r>
      <w:r>
        <w:t xml:space="preserve"> главенство принципа аксиологичности воспитания,</w:t>
      </w:r>
      <w:r>
        <w:t xml:space="preserve"> </w:t>
      </w:r>
      <w:r>
        <w:t xml:space="preserve">т.е.</w:t>
      </w:r>
      <w:r>
        <w:t xml:space="preserve"> </w:t>
      </w:r>
      <w:r>
        <w:t xml:space="preserve">педагогический коллектив </w:t>
      </w:r>
      <w:r>
        <w:t xml:space="preserve">школы,</w:t>
      </w:r>
      <w:r>
        <w:t xml:space="preserve"> определяет ценности, как </w:t>
      </w:r>
      <w:r>
        <w:t xml:space="preserve">основу</w:t>
      </w:r>
      <w:r>
        <w:t xml:space="preserve"> деятельности по воспитанию личности</w:t>
      </w:r>
      <w:r>
        <w:t xml:space="preserve"> ребенка.</w:t>
      </w:r>
      <w:r>
        <w:t xml:space="preserve"> </w:t>
      </w:r>
      <w:r>
        <w:t xml:space="preserve">Особое значение в этом смысле приобретает ценностная ориентация </w:t>
      </w:r>
      <w:r>
        <w:t xml:space="preserve">самого педагога. </w:t>
      </w:r>
      <w:r>
        <w:t xml:space="preserve">И начали мы именно с себя. Нужно было договориться об общем понимании</w:t>
      </w:r>
      <w:r>
        <w:t xml:space="preserve"> ценностей, это было очень важно, и не очень сложно, т.к. мы существуем в лоне одной культуры.</w:t>
      </w:r>
      <w:r>
        <w:t xml:space="preserve"> </w:t>
      </w:r>
      <w:r>
        <w:t xml:space="preserve">У нас получилось понять, что любое содержание обучения, общения, деятельности может стать содержанием воспитания, только, если оно отнесено к определенной системе ценностей</w:t>
      </w:r>
      <w:r>
        <w:rPr>
          <w:sz w:val="28"/>
          <w:szCs w:val="28"/>
        </w:rPr>
        <w:t xml:space="preserve">.</w:t>
      </w:r>
      <w:r>
        <w:t xml:space="preserve"> </w:t>
      </w:r>
      <w:r>
        <w:t xml:space="preserve">Общее понимание ценностного содержания процесса воспитания и образования в шко</w:t>
      </w:r>
      <w:r>
        <w:t xml:space="preserve">ле формируется в рамках курса профессионального роста педагогов «Ценностно-смысловое образование», который включает в себя семинары, педагогические мастерские, курсы повышения квалификации, постоянное сотрудничество с приходами Русской Православной Церкви.</w:t>
      </w:r>
      <w:r/>
    </w:p>
    <w:p>
      <w:pPr>
        <w:pStyle w:val="625"/>
        <w:pBdr/>
        <w:spacing/>
        <w:ind w:right="0" w:firstLine="0" w:left="-142"/>
        <w:jc w:val="both"/>
        <w:rPr/>
      </w:pPr>
      <w:r>
        <w:t xml:space="preserve">Да сотрудничество с русской православной церковью стало для нас неоценимым ресурсом в работе над укладом.</w:t>
      </w:r>
      <w:r>
        <w:t xml:space="preserve"> Священники частые гости в нашей школе. Это сотрудничество проходит в разных формах, тут есть место и бесед</w:t>
      </w:r>
      <w:r>
        <w:t xml:space="preserve">ам с педагогами, со старшеклассниками, с родителями, совместное участие в ценностно-смысловых мастерских, и даже соревнования по волейболу между командами, детей, священников и педагогов. Вы можете сказать, и как это влияет на формирования уклада. Но ведь </w:t>
      </w:r>
      <w:r>
        <w:t xml:space="preserve">мы знаем, что уклад – это</w:t>
      </w:r>
      <w:r>
        <w:t xml:space="preserve"> обустройство человеческой реальности, жизненного пространства человека. А в этом пространстве одно из важнейших мест занимает общение. И очень важно с кем мы общаемся, каков стиль этого общения, какого его содержание. Приведу в пример только одно высказыв</w:t>
      </w:r>
      <w:r>
        <w:t xml:space="preserve">ание десятиклассника после беседы со священником: «Взрослые иногда и не догадываются, как часто мы думаем о смысле жизни. У нас возникает много вопросов. Мы не всегда знаем, кому их задать. Сегодня я ничего не спрашивал, но на многие вопросы получил ответ»</w:t>
      </w:r>
      <w:r>
        <w:t xml:space="preserve">.</w:t>
      </w:r>
      <w:r/>
    </w:p>
    <w:p>
      <w:pPr>
        <w:pStyle w:val="625"/>
        <w:pBdr/>
        <w:spacing/>
        <w:ind w:right="0" w:firstLine="0" w:left="-142"/>
        <w:jc w:val="both"/>
        <w:rPr/>
      </w:pPr>
      <w:r>
        <w:t xml:space="preserve">Хотелось бы отдельно остановиться на стиле общения. И здесь не нужно изобретать велосипед. Все мы знаем о личностно ориентированной педагогике, в основе которой леж</w:t>
      </w:r>
      <w:r>
        <w:t xml:space="preserve">ит уважение, принятие другого, как ребенка, так и взрослого, умение разглядеть в каждом человеке лучшее, что в нем есть. В нашей школе, можно сказать, культивируется доброе отношение друг к другу, конечно не всегда, это получается, но мы стремимся создать </w:t>
      </w:r>
      <w:r>
        <w:t xml:space="preserve">атмосферу доверия между</w:t>
      </w:r>
      <w:r>
        <w:t xml:space="preserve"> педагогами, учителями и родителями. Здесь большую роль играет наш опыт в проведении ценностно-смысловых мастерских, которые учат нас слушать и слышать, не делать оценочных суждений по отношению к мнению </w:t>
      </w:r>
      <w:r>
        <w:t xml:space="preserve">другого</w:t>
      </w:r>
      <w:r>
        <w:t xml:space="preserve">, формировать общую мировоззренческую парадигму. Мастерские мы начали проводить с педагогами уже 7 лет назад, потом в этот проце</w:t>
      </w:r>
      <w:r>
        <w:t xml:space="preserve">сс вкл</w:t>
      </w:r>
      <w:r>
        <w:t xml:space="preserve">ючились дети разных возрастов, а теперь включаются и родители. Приведу несколько высказываний наших десятиклассников после мастерской «Человек». Оля: «Преступник. Я преступник. Каждый человек нарушает правила моральные, нравственные и другие</w:t>
      </w:r>
      <w:r>
        <w:t xml:space="preserve">. Мы не задумываемся. Как перестать быть преступниками. Лучше всего попросить прощения, но, если ты уже этого не сделал? Я, думаю, главное признать, что ты преступил, подумаю, постараться искупить свою ви</w:t>
      </w:r>
      <w:r>
        <w:t xml:space="preserve">ну. Главное хотеть исправиться, Максим «Прощение. На картине «Возвращение блудного сына» высказана мысль прощения. Отец прощает своего сына за все деяния. Это как помолиться и попросить прощения за совершенные грехи», Екатерина «Семья. Семья – это самое ва</w:t>
      </w:r>
      <w:r>
        <w:t xml:space="preserve">жное в жизни человека. С начала жизни мы находимся в семье, потом вырастаем и строим уже свою собственную семью. Семья – это что-то светлое теплое любимое»,  Сергей «Совесть – это то, что побуждает человека к покаянию, помогает не сойти с правильного пути»</w:t>
      </w:r>
      <w:r>
        <w:t xml:space="preserve">.</w:t>
      </w:r>
      <w:r/>
    </w:p>
    <w:p>
      <w:pPr>
        <w:pStyle w:val="625"/>
        <w:pBdr/>
        <w:spacing/>
        <w:ind w:right="0" w:firstLine="0" w:left="-142"/>
        <w:jc w:val="both"/>
        <w:rPr/>
      </w:pPr>
      <w:r>
        <w:t xml:space="preserve">Удивительно, когда мы сознательно стали проектировать уклад, все его составляющие стали складываться, как-будто сами собой. Активно с</w:t>
      </w:r>
      <w:r>
        <w:t xml:space="preserve">тала складываться воспитывающая предметно-пространственная среда, которая формируется в соответствии с запросом общностей: Где то нужно смотреть кино участникам киноклуба, для развития спортивного клуба нужен хороший спортивный зал, театральной студии нужн</w:t>
      </w:r>
      <w:r>
        <w:t xml:space="preserve">ы место для репетиций и костюмы, музыканты хотят объединиться в ансамбль или даже </w:t>
      </w:r>
      <w:r>
        <w:t xml:space="preserve">оркестр, а для этого тоже нужны условия, чтобы провести бал, необходимы соответствующие помещение и декорации.  И мы дождались, родители хотят общаться с детьми и педагогами в неформальной обстановке, уже подумываем о новом пространстве для такого общения.</w:t>
      </w:r>
      <w:r/>
      <w:r/>
      <w:r/>
      <w:r/>
    </w:p>
    <w:sectPr>
      <w:footnotePr/>
      <w:endnotePr/>
      <w:type w:val="nextPage"/>
      <w:pgSz w:h="16838" w:orient="landscape" w:w="11906"/>
      <w:pgMar w:top="1134" w:right="850" w:bottom="1134" w:left="1701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1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cs="Times New Roman" w:eastAsiaTheme="minorHAnsi"/>
        <w:sz w:val="24"/>
        <w:szCs w:val="24"/>
        <w:lang w:val="ru-RU" w:eastAsia="en-US" w:bidi="ar-SA"/>
      </w:rPr>
    </w:rPrDefault>
    <w:pPrDefault>
      <w:pPr>
        <w:pBdr/>
        <w:spacing w:after="160" w:afterAutospacing="0" w:before="0" w:beforeAutospacing="0" w:line="259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1"/>
    <w:next w:val="621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2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21"/>
    <w:next w:val="621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2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21"/>
    <w:next w:val="621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2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21"/>
    <w:next w:val="621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2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1"/>
    <w:next w:val="621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2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1"/>
    <w:next w:val="621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2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1"/>
    <w:next w:val="621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2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1"/>
    <w:next w:val="621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2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1"/>
    <w:next w:val="621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2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21"/>
    <w:next w:val="621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22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21"/>
    <w:next w:val="621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22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21"/>
    <w:next w:val="621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21"/>
    <w:next w:val="621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21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22"/>
    <w:link w:val="42"/>
    <w:uiPriority w:val="99"/>
    <w:pPr>
      <w:pBdr/>
      <w:spacing/>
      <w:ind/>
    </w:pPr>
  </w:style>
  <w:style w:type="paragraph" w:styleId="44">
    <w:name w:val="Footer"/>
    <w:basedOn w:val="621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22"/>
    <w:link w:val="44"/>
    <w:uiPriority w:val="99"/>
    <w:pPr>
      <w:pBdr/>
      <w:spacing/>
      <w:ind/>
    </w:pPr>
  </w:style>
  <w:style w:type="paragraph" w:styleId="46">
    <w:name w:val="Caption"/>
    <w:basedOn w:val="621"/>
    <w:next w:val="621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23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2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2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2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2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2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2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2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2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2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2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2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2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2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2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2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2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2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2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2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2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2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2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2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2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2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21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22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21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22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21"/>
    <w:next w:val="621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21"/>
    <w:next w:val="621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21"/>
    <w:next w:val="621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21"/>
    <w:next w:val="621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21"/>
    <w:next w:val="621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21"/>
    <w:next w:val="621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21"/>
    <w:next w:val="621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21"/>
    <w:next w:val="621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21"/>
    <w:next w:val="621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21"/>
    <w:next w:val="621"/>
    <w:uiPriority w:val="99"/>
    <w:unhideWhenUsed/>
    <w:pPr>
      <w:pBdr/>
      <w:spacing w:after="0" w:afterAutospacing="0"/>
      <w:ind/>
    </w:pPr>
  </w:style>
  <w:style w:type="paragraph" w:styleId="621" w:default="1">
    <w:name w:val="Normal"/>
    <w:qFormat/>
    <w:pPr>
      <w:pBdr/>
      <w:spacing/>
      <w:ind/>
    </w:pPr>
  </w:style>
  <w:style w:type="character" w:styleId="622" w:default="1">
    <w:name w:val="Default Paragraph Font"/>
    <w:uiPriority w:val="1"/>
    <w:semiHidden/>
    <w:unhideWhenUsed/>
    <w:pPr>
      <w:pBdr/>
      <w:spacing/>
      <w:ind/>
    </w:pPr>
  </w:style>
  <w:style w:type="table" w:styleId="623" w:default="1">
    <w:name w:val="Normal Table"/>
    <w:uiPriority w:val="99"/>
    <w:semiHidden/>
    <w:unhideWhenUsed/>
    <w:qFormat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24" w:default="1">
    <w:name w:val="No List"/>
    <w:uiPriority w:val="99"/>
    <w:semiHidden/>
    <w:unhideWhenUsed/>
    <w:pPr>
      <w:pBdr/>
      <w:spacing/>
      <w:ind/>
    </w:pPr>
  </w:style>
  <w:style w:type="paragraph" w:styleId="625">
    <w:name w:val="List Paragraph"/>
    <w:basedOn w:val="621"/>
    <w:uiPriority w:val="34"/>
    <w:qFormat/>
    <w:pPr>
      <w:pBdr/>
      <w:spacing/>
      <w:ind w:left="720"/>
      <w:contextualSpacing w:val="true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Осипова</dc:creator>
  <cp:keywords/>
  <dc:description/>
  <cp:revision>8</cp:revision>
  <dcterms:created xsi:type="dcterms:W3CDTF">2022-01-21T03:08:00Z</dcterms:created>
  <dcterms:modified xsi:type="dcterms:W3CDTF">2024-01-23T15:34:42Z</dcterms:modified>
</cp:coreProperties>
</file>