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B5" w:rsidRPr="003667B5" w:rsidRDefault="003667B5" w:rsidP="003667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63E" w:rsidRDefault="003667B5" w:rsidP="00B656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B5">
        <w:rPr>
          <w:rFonts w:ascii="Times New Roman" w:hAnsi="Times New Roman" w:cs="Times New Roman"/>
          <w:sz w:val="28"/>
          <w:szCs w:val="28"/>
        </w:rPr>
        <w:t>УКЛАД ШКОЛЫ КАК ПЕДАГОГИЧЕСКАЯ КАТЕГОРИЯ И ФЕНОМЕН ДЕЙСТВИТЕЛЬНОСТИ</w:t>
      </w:r>
      <w:r w:rsidR="00B6563E" w:rsidRPr="00B65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63E" w:rsidRPr="003667B5" w:rsidRDefault="00B6563E" w:rsidP="00B656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материалам статьи </w:t>
      </w:r>
      <w:r w:rsidRPr="00B6563E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B6563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B6563E">
        <w:rPr>
          <w:rFonts w:ascii="Times New Roman" w:hAnsi="Times New Roman" w:cs="Times New Roman"/>
          <w:sz w:val="28"/>
          <w:szCs w:val="28"/>
        </w:rPr>
        <w:t>. наук, доц., Московск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6563E">
        <w:rPr>
          <w:rFonts w:ascii="Times New Roman" w:hAnsi="Times New Roman" w:cs="Times New Roman"/>
          <w:sz w:val="28"/>
          <w:szCs w:val="28"/>
        </w:rPr>
        <w:t>горо</w:t>
      </w:r>
      <w:r>
        <w:rPr>
          <w:rFonts w:ascii="Times New Roman" w:hAnsi="Times New Roman" w:cs="Times New Roman"/>
          <w:sz w:val="28"/>
          <w:szCs w:val="28"/>
        </w:rPr>
        <w:t xml:space="preserve">дского педагогического университета </w:t>
      </w:r>
      <w:r w:rsidRPr="003667B5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Pr="003667B5">
        <w:rPr>
          <w:rFonts w:ascii="Times New Roman" w:hAnsi="Times New Roman" w:cs="Times New Roman"/>
          <w:sz w:val="28"/>
          <w:szCs w:val="28"/>
        </w:rPr>
        <w:t>Вачкова</w:t>
      </w:r>
      <w:proofErr w:type="spellEnd"/>
    </w:p>
    <w:p w:rsidR="003667B5" w:rsidRDefault="003667B5" w:rsidP="003667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4A0" w:rsidRPr="007E74A0" w:rsidRDefault="007E74A0" w:rsidP="007E74A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4A0">
        <w:rPr>
          <w:rFonts w:ascii="Times New Roman" w:hAnsi="Times New Roman" w:cs="Times New Roman"/>
          <w:i/>
          <w:sz w:val="28"/>
          <w:szCs w:val="28"/>
        </w:rPr>
        <w:t>Анализируются подходы к трактовке понятия «уклад школы» и осуществляется его сопоставление с такими категориями, как «школьный климат», «дух школы», «скрытое образование». Раскрывается авторское понимание уклада школы как устоявшихся форм повседневной жизнедеятельности образовательного учреждения. Описаны важнейшие компоненты уклада: ценностный, субъектно-средовой и структурно- процессуальный. Показано, что важнейшими условиями его формирования выступают традиции школьной жизни и организационная структура учебного заведения.</w:t>
      </w:r>
    </w:p>
    <w:p w:rsidR="007E74A0" w:rsidRDefault="007E74A0" w:rsidP="007E74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7E74A0">
        <w:rPr>
          <w:rFonts w:ascii="Times New Roman" w:hAnsi="Times New Roman" w:cs="Times New Roman"/>
          <w:sz w:val="28"/>
          <w:szCs w:val="28"/>
        </w:rPr>
        <w:t xml:space="preserve">ще столетие назад как ученые, так и известные практики (прежде всего педагоги, а в последние десятилетия и психологи) писали об «атмосфере школы» («школьной жизни»), «лице школы», «укладе школы» как особых характеристиках образовательного учреждения, в которых подчеркивается его специфика. Наряду с ними в разных теоретических подходах используются также такие категории, как «дух школы», «школьный климат», «скрытое образование». В настоящее время этот перечень пополнился рядом более </w:t>
      </w:r>
      <w:proofErr w:type="spellStart"/>
      <w:r w:rsidRPr="007E74A0">
        <w:rPr>
          <w:rFonts w:ascii="Times New Roman" w:hAnsi="Times New Roman" w:cs="Times New Roman"/>
          <w:sz w:val="28"/>
          <w:szCs w:val="28"/>
        </w:rPr>
        <w:t>операционализируемых</w:t>
      </w:r>
      <w:proofErr w:type="spellEnd"/>
      <w:r w:rsidRPr="007E74A0">
        <w:rPr>
          <w:rFonts w:ascii="Times New Roman" w:hAnsi="Times New Roman" w:cs="Times New Roman"/>
          <w:sz w:val="28"/>
          <w:szCs w:val="28"/>
        </w:rPr>
        <w:t xml:space="preserve"> понятий — «школьная культура» (организационная, корпоративная культуры учебного заведения), «воспитательная система», «образовательное пространство», «образовательная среда» и др. Содержание многих из них было размытым, точно не определяемым, практически все понимались по-разному в зависимости от теоретических воззрений автора</w:t>
      </w:r>
      <w:r w:rsidR="00527AB0">
        <w:rPr>
          <w:rFonts w:ascii="Times New Roman" w:hAnsi="Times New Roman" w:cs="Times New Roman"/>
          <w:sz w:val="28"/>
          <w:szCs w:val="28"/>
        </w:rPr>
        <w:t>.</w:t>
      </w:r>
    </w:p>
    <w:p w:rsidR="00BE71AD" w:rsidRPr="003667B5" w:rsidRDefault="00BE71AD" w:rsidP="007E74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B5">
        <w:rPr>
          <w:rFonts w:ascii="Times New Roman" w:hAnsi="Times New Roman" w:cs="Times New Roman"/>
          <w:sz w:val="28"/>
          <w:szCs w:val="28"/>
        </w:rPr>
        <w:t xml:space="preserve">На основе теоретического анализа в структуре уклада можно выделить три важнейших </w:t>
      </w:r>
      <w:r w:rsidR="00B6563E" w:rsidRPr="003667B5">
        <w:rPr>
          <w:rFonts w:ascii="Times New Roman" w:hAnsi="Times New Roman" w:cs="Times New Roman"/>
          <w:sz w:val="28"/>
          <w:szCs w:val="28"/>
        </w:rPr>
        <w:t>компонента:</w:t>
      </w:r>
      <w:r w:rsidR="00B6563E">
        <w:rPr>
          <w:rFonts w:ascii="Times New Roman" w:hAnsi="Times New Roman" w:cs="Times New Roman"/>
          <w:sz w:val="28"/>
          <w:szCs w:val="28"/>
        </w:rPr>
        <w:t xml:space="preserve"> </w:t>
      </w:r>
      <w:r w:rsidR="00B6563E" w:rsidRPr="003667B5">
        <w:rPr>
          <w:rFonts w:ascii="Times New Roman" w:hAnsi="Times New Roman" w:cs="Times New Roman"/>
          <w:sz w:val="28"/>
          <w:szCs w:val="28"/>
        </w:rPr>
        <w:t>ценностный</w:t>
      </w:r>
      <w:r w:rsidRPr="003667B5">
        <w:rPr>
          <w:rFonts w:ascii="Times New Roman" w:hAnsi="Times New Roman" w:cs="Times New Roman"/>
          <w:sz w:val="28"/>
          <w:szCs w:val="28"/>
        </w:rPr>
        <w:t>, субъектно-средовой</w:t>
      </w:r>
      <w:r w:rsidR="00B6563E">
        <w:rPr>
          <w:rFonts w:ascii="Times New Roman" w:hAnsi="Times New Roman" w:cs="Times New Roman"/>
          <w:sz w:val="28"/>
          <w:szCs w:val="28"/>
        </w:rPr>
        <w:t xml:space="preserve"> </w:t>
      </w:r>
      <w:r w:rsidRPr="003667B5">
        <w:rPr>
          <w:rFonts w:ascii="Times New Roman" w:hAnsi="Times New Roman" w:cs="Times New Roman"/>
          <w:sz w:val="28"/>
          <w:szCs w:val="28"/>
        </w:rPr>
        <w:t xml:space="preserve">структурно-процессуальный. </w:t>
      </w:r>
    </w:p>
    <w:p w:rsidR="003667B5" w:rsidRDefault="00BE71AD" w:rsidP="003667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B5">
        <w:rPr>
          <w:rFonts w:ascii="Times New Roman" w:hAnsi="Times New Roman" w:cs="Times New Roman"/>
          <w:b/>
          <w:i/>
          <w:sz w:val="28"/>
          <w:szCs w:val="28"/>
        </w:rPr>
        <w:t>Ценностный компонент</w:t>
      </w:r>
      <w:r w:rsidRPr="003667B5">
        <w:rPr>
          <w:rFonts w:ascii="Times New Roman" w:hAnsi="Times New Roman" w:cs="Times New Roman"/>
          <w:sz w:val="28"/>
          <w:szCs w:val="28"/>
        </w:rPr>
        <w:t xml:space="preserve"> — связан с аксиологическим содержанием</w:t>
      </w:r>
      <w:r w:rsidR="003667B5">
        <w:rPr>
          <w:rFonts w:ascii="Times New Roman" w:hAnsi="Times New Roman" w:cs="Times New Roman"/>
          <w:sz w:val="28"/>
          <w:szCs w:val="28"/>
        </w:rPr>
        <w:t xml:space="preserve"> </w:t>
      </w:r>
      <w:r w:rsidRPr="003667B5">
        <w:rPr>
          <w:rFonts w:ascii="Times New Roman" w:hAnsi="Times New Roman" w:cs="Times New Roman"/>
          <w:sz w:val="28"/>
          <w:szCs w:val="28"/>
        </w:rPr>
        <w:t>школьной культуры и отражает ее наиболее устойчивую часть. При</w:t>
      </w:r>
      <w:r w:rsidR="003667B5">
        <w:rPr>
          <w:rFonts w:ascii="Times New Roman" w:hAnsi="Times New Roman" w:cs="Times New Roman"/>
          <w:sz w:val="28"/>
          <w:szCs w:val="28"/>
        </w:rPr>
        <w:t xml:space="preserve"> </w:t>
      </w:r>
      <w:r w:rsidRPr="003667B5">
        <w:rPr>
          <w:rFonts w:ascii="Times New Roman" w:hAnsi="Times New Roman" w:cs="Times New Roman"/>
          <w:sz w:val="28"/>
          <w:szCs w:val="28"/>
        </w:rPr>
        <w:t>его характеристике необходимо учитывать, что для современной педагогической аксиологии характерны следующие представления о</w:t>
      </w:r>
      <w:r w:rsidR="003667B5">
        <w:rPr>
          <w:rFonts w:ascii="Times New Roman" w:hAnsi="Times New Roman" w:cs="Times New Roman"/>
          <w:sz w:val="28"/>
          <w:szCs w:val="28"/>
        </w:rPr>
        <w:t xml:space="preserve"> </w:t>
      </w:r>
      <w:r w:rsidRPr="003667B5">
        <w:rPr>
          <w:rFonts w:ascii="Times New Roman" w:hAnsi="Times New Roman" w:cs="Times New Roman"/>
          <w:sz w:val="28"/>
          <w:szCs w:val="28"/>
        </w:rPr>
        <w:t>ценностях: во-первых, это то, что человек воспринимает как важное</w:t>
      </w:r>
      <w:r w:rsidR="003667B5">
        <w:rPr>
          <w:rFonts w:ascii="Times New Roman" w:hAnsi="Times New Roman" w:cs="Times New Roman"/>
          <w:sz w:val="28"/>
          <w:szCs w:val="28"/>
        </w:rPr>
        <w:t xml:space="preserve"> </w:t>
      </w:r>
      <w:r w:rsidRPr="003667B5">
        <w:rPr>
          <w:rFonts w:ascii="Times New Roman" w:hAnsi="Times New Roman" w:cs="Times New Roman"/>
          <w:sz w:val="28"/>
          <w:szCs w:val="28"/>
        </w:rPr>
        <w:t xml:space="preserve">для себя, как отношение, выражающее ту или иную актуальную значимость для человека </w:t>
      </w:r>
      <w:r w:rsidRPr="003667B5">
        <w:rPr>
          <w:rFonts w:ascii="Times New Roman" w:hAnsi="Times New Roman" w:cs="Times New Roman"/>
          <w:sz w:val="28"/>
          <w:szCs w:val="28"/>
        </w:rPr>
        <w:lastRenderedPageBreak/>
        <w:t>(потребности, мотивы и т.д.); во-вторых, — одна</w:t>
      </w:r>
      <w:r w:rsidR="003667B5">
        <w:rPr>
          <w:rFonts w:ascii="Times New Roman" w:hAnsi="Times New Roman" w:cs="Times New Roman"/>
          <w:sz w:val="28"/>
          <w:szCs w:val="28"/>
        </w:rPr>
        <w:t xml:space="preserve"> </w:t>
      </w:r>
      <w:r w:rsidRPr="003667B5">
        <w:rPr>
          <w:rFonts w:ascii="Times New Roman" w:hAnsi="Times New Roman" w:cs="Times New Roman"/>
          <w:sz w:val="28"/>
          <w:szCs w:val="28"/>
        </w:rPr>
        <w:t xml:space="preserve">из форм моральных отношений. </w:t>
      </w:r>
    </w:p>
    <w:p w:rsidR="00BE71AD" w:rsidRPr="003667B5" w:rsidRDefault="00BE71AD" w:rsidP="003667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B5">
        <w:rPr>
          <w:rFonts w:ascii="Times New Roman" w:hAnsi="Times New Roman" w:cs="Times New Roman"/>
          <w:sz w:val="28"/>
          <w:szCs w:val="28"/>
        </w:rPr>
        <w:t xml:space="preserve">В рамках нашего исследования ценностный компонент уклада может быть определен как всеобщая и совершенно нерефлексивная повседневная практика, являющаяся следствием </w:t>
      </w:r>
      <w:proofErr w:type="spellStart"/>
      <w:r w:rsidRPr="003667B5">
        <w:rPr>
          <w:rFonts w:ascii="Times New Roman" w:hAnsi="Times New Roman" w:cs="Times New Roman"/>
          <w:sz w:val="28"/>
          <w:szCs w:val="28"/>
        </w:rPr>
        <w:t>интериоризации</w:t>
      </w:r>
      <w:proofErr w:type="spellEnd"/>
      <w:r w:rsidRPr="003667B5">
        <w:rPr>
          <w:rFonts w:ascii="Times New Roman" w:hAnsi="Times New Roman" w:cs="Times New Roman"/>
          <w:sz w:val="28"/>
          <w:szCs w:val="28"/>
        </w:rPr>
        <w:t xml:space="preserve"> ценностей членов организации, в результате</w:t>
      </w:r>
      <w:r w:rsidR="003667B5">
        <w:rPr>
          <w:rFonts w:ascii="Times New Roman" w:hAnsi="Times New Roman" w:cs="Times New Roman"/>
          <w:sz w:val="28"/>
          <w:szCs w:val="28"/>
        </w:rPr>
        <w:t xml:space="preserve"> </w:t>
      </w:r>
      <w:r w:rsidRPr="003667B5">
        <w:rPr>
          <w:rFonts w:ascii="Times New Roman" w:hAnsi="Times New Roman" w:cs="Times New Roman"/>
          <w:sz w:val="28"/>
          <w:szCs w:val="28"/>
        </w:rPr>
        <w:t>которого социальное поведение последних приобретает традиционный и отчасти предсказуемый характер, что прежде всего находит</w:t>
      </w:r>
      <w:r w:rsidR="003667B5">
        <w:rPr>
          <w:rFonts w:ascii="Times New Roman" w:hAnsi="Times New Roman" w:cs="Times New Roman"/>
          <w:sz w:val="28"/>
          <w:szCs w:val="28"/>
        </w:rPr>
        <w:t xml:space="preserve"> </w:t>
      </w:r>
      <w:r w:rsidRPr="003667B5">
        <w:rPr>
          <w:rFonts w:ascii="Times New Roman" w:hAnsi="Times New Roman" w:cs="Times New Roman"/>
          <w:sz w:val="28"/>
          <w:szCs w:val="28"/>
        </w:rPr>
        <w:t>выражение в действиях индивидов, направленных на преодоление</w:t>
      </w:r>
      <w:r w:rsidR="003667B5">
        <w:rPr>
          <w:rFonts w:ascii="Times New Roman" w:hAnsi="Times New Roman" w:cs="Times New Roman"/>
          <w:sz w:val="28"/>
          <w:szCs w:val="28"/>
        </w:rPr>
        <w:t xml:space="preserve"> </w:t>
      </w:r>
      <w:r w:rsidRPr="003667B5">
        <w:rPr>
          <w:rFonts w:ascii="Times New Roman" w:hAnsi="Times New Roman" w:cs="Times New Roman"/>
          <w:sz w:val="28"/>
          <w:szCs w:val="28"/>
        </w:rPr>
        <w:t xml:space="preserve">различных трудностей. </w:t>
      </w:r>
    </w:p>
    <w:p w:rsidR="003667B5" w:rsidRDefault="00BE71AD" w:rsidP="003667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B5">
        <w:rPr>
          <w:rFonts w:ascii="Times New Roman" w:hAnsi="Times New Roman" w:cs="Times New Roman"/>
          <w:b/>
          <w:i/>
          <w:sz w:val="28"/>
          <w:szCs w:val="28"/>
        </w:rPr>
        <w:t>Субъектно-средовой компонент</w:t>
      </w:r>
      <w:r w:rsidRPr="003667B5">
        <w:rPr>
          <w:rFonts w:ascii="Times New Roman" w:hAnsi="Times New Roman" w:cs="Times New Roman"/>
          <w:sz w:val="28"/>
          <w:szCs w:val="28"/>
        </w:rPr>
        <w:t xml:space="preserve"> — связан с типом и характером образовательной среды школы, с нормами и правилами, которые в ней</w:t>
      </w:r>
      <w:r w:rsidR="003667B5">
        <w:rPr>
          <w:rFonts w:ascii="Times New Roman" w:hAnsi="Times New Roman" w:cs="Times New Roman"/>
          <w:sz w:val="28"/>
          <w:szCs w:val="28"/>
        </w:rPr>
        <w:t xml:space="preserve"> </w:t>
      </w:r>
      <w:r w:rsidRPr="003667B5">
        <w:rPr>
          <w:rFonts w:ascii="Times New Roman" w:hAnsi="Times New Roman" w:cs="Times New Roman"/>
          <w:sz w:val="28"/>
          <w:szCs w:val="28"/>
        </w:rPr>
        <w:t xml:space="preserve">доминируют, отражает ее наиболее устойчивые и привычные характеристики. Фактически это нормативная сторона уклада, рассмотренная с позиции ребенка, учащегося. Таким образом, можно утверждать, что образовательная среда в учебном заведении, содержательно пересекаясь с его укладом, выступает условием формирования уклада школы и одновременно определяет его особенности. </w:t>
      </w:r>
    </w:p>
    <w:p w:rsidR="00BE71AD" w:rsidRPr="003667B5" w:rsidRDefault="00BE71AD" w:rsidP="003667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B5">
        <w:rPr>
          <w:rFonts w:ascii="Times New Roman" w:hAnsi="Times New Roman" w:cs="Times New Roman"/>
          <w:sz w:val="28"/>
          <w:szCs w:val="28"/>
        </w:rPr>
        <w:t xml:space="preserve">Говоря о структуре образовательной среды, следует упомянуть определение В. И. </w:t>
      </w:r>
      <w:proofErr w:type="spellStart"/>
      <w:r w:rsidRPr="003667B5">
        <w:rPr>
          <w:rFonts w:ascii="Times New Roman" w:hAnsi="Times New Roman" w:cs="Times New Roman"/>
          <w:sz w:val="28"/>
          <w:szCs w:val="28"/>
        </w:rPr>
        <w:t>Слободчикова</w:t>
      </w:r>
      <w:proofErr w:type="spellEnd"/>
      <w:r w:rsidRPr="003667B5">
        <w:rPr>
          <w:rFonts w:ascii="Times New Roman" w:hAnsi="Times New Roman" w:cs="Times New Roman"/>
          <w:sz w:val="28"/>
          <w:szCs w:val="28"/>
        </w:rPr>
        <w:t xml:space="preserve">, полагающего, что образовательная среда — это пространство, в котором происходит взаимодействие субъектов образования. В этом пространстве можно выделить компоненты: </w:t>
      </w:r>
      <w:proofErr w:type="spellStart"/>
      <w:r w:rsidRPr="003667B5">
        <w:rPr>
          <w:rFonts w:ascii="Times New Roman" w:hAnsi="Times New Roman" w:cs="Times New Roman"/>
          <w:sz w:val="28"/>
          <w:szCs w:val="28"/>
        </w:rPr>
        <w:t>психодидактический</w:t>
      </w:r>
      <w:proofErr w:type="spellEnd"/>
      <w:r w:rsidRPr="003667B5">
        <w:rPr>
          <w:rFonts w:ascii="Times New Roman" w:hAnsi="Times New Roman" w:cs="Times New Roman"/>
          <w:sz w:val="28"/>
          <w:szCs w:val="28"/>
        </w:rPr>
        <w:t xml:space="preserve"> (содержание, формы и методы деятельности); социальный (отношения, возникающие между субъектами); </w:t>
      </w:r>
    </w:p>
    <w:p w:rsidR="00BE71AD" w:rsidRPr="003667B5" w:rsidRDefault="00BE71AD" w:rsidP="003667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B5">
        <w:rPr>
          <w:rFonts w:ascii="Times New Roman" w:hAnsi="Times New Roman" w:cs="Times New Roman"/>
          <w:sz w:val="28"/>
          <w:szCs w:val="28"/>
        </w:rPr>
        <w:t xml:space="preserve">пространственно-предметный (возможности для организации деятельности и развития учащихся, обеспечиваемые предметной средой); субъекты среды [4]. </w:t>
      </w:r>
    </w:p>
    <w:p w:rsidR="003667B5" w:rsidRDefault="00BE71AD" w:rsidP="003667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B5">
        <w:rPr>
          <w:rFonts w:ascii="Times New Roman" w:hAnsi="Times New Roman" w:cs="Times New Roman"/>
          <w:b/>
          <w:i/>
          <w:sz w:val="28"/>
          <w:szCs w:val="28"/>
        </w:rPr>
        <w:t>Структурно-процессуальный компонент</w:t>
      </w:r>
      <w:r w:rsidRPr="003667B5">
        <w:rPr>
          <w:rFonts w:ascii="Times New Roman" w:hAnsi="Times New Roman" w:cs="Times New Roman"/>
          <w:sz w:val="28"/>
          <w:szCs w:val="28"/>
        </w:rPr>
        <w:t xml:space="preserve"> — связан с устоявшимися, традиционными, привычными для субъектов образовательной среды формами жизнедеятельности школы. При этом форма понимается как некий паттерн поведения (преимущественно коллективного), имеющий пространственные и </w:t>
      </w:r>
      <w:proofErr w:type="spellStart"/>
      <w:r w:rsidRPr="003667B5">
        <w:rPr>
          <w:rFonts w:ascii="Times New Roman" w:hAnsi="Times New Roman" w:cs="Times New Roman"/>
          <w:sz w:val="28"/>
          <w:szCs w:val="28"/>
        </w:rPr>
        <w:t>временны́е</w:t>
      </w:r>
      <w:proofErr w:type="spellEnd"/>
      <w:r w:rsidRPr="003667B5">
        <w:rPr>
          <w:rFonts w:ascii="Times New Roman" w:hAnsi="Times New Roman" w:cs="Times New Roman"/>
          <w:sz w:val="28"/>
          <w:szCs w:val="28"/>
        </w:rPr>
        <w:t xml:space="preserve"> характеристики. Очевидно, что форма жизнедеятельности как некая идеальная социальная</w:t>
      </w:r>
      <w:r w:rsidR="003667B5">
        <w:rPr>
          <w:rFonts w:ascii="Times New Roman" w:hAnsi="Times New Roman" w:cs="Times New Roman"/>
          <w:sz w:val="28"/>
          <w:szCs w:val="28"/>
        </w:rPr>
        <w:t xml:space="preserve"> </w:t>
      </w:r>
      <w:r w:rsidRPr="003667B5">
        <w:rPr>
          <w:rFonts w:ascii="Times New Roman" w:hAnsi="Times New Roman" w:cs="Times New Roman"/>
          <w:sz w:val="28"/>
          <w:szCs w:val="28"/>
        </w:rPr>
        <w:t>структура не может существовать в реальности без деятельности как</w:t>
      </w:r>
      <w:r w:rsidR="003667B5">
        <w:rPr>
          <w:rFonts w:ascii="Times New Roman" w:hAnsi="Times New Roman" w:cs="Times New Roman"/>
          <w:sz w:val="28"/>
          <w:szCs w:val="28"/>
        </w:rPr>
        <w:t xml:space="preserve"> </w:t>
      </w:r>
      <w:r w:rsidRPr="003667B5">
        <w:rPr>
          <w:rFonts w:ascii="Times New Roman" w:hAnsi="Times New Roman" w:cs="Times New Roman"/>
          <w:sz w:val="28"/>
          <w:szCs w:val="28"/>
        </w:rPr>
        <w:t>таковой. Именно «вмещая» в себе конкретную деятельность, форма</w:t>
      </w:r>
      <w:r w:rsidR="003667B5">
        <w:rPr>
          <w:rFonts w:ascii="Times New Roman" w:hAnsi="Times New Roman" w:cs="Times New Roman"/>
          <w:sz w:val="28"/>
          <w:szCs w:val="28"/>
        </w:rPr>
        <w:t xml:space="preserve"> </w:t>
      </w:r>
      <w:r w:rsidRPr="003667B5">
        <w:rPr>
          <w:rFonts w:ascii="Times New Roman" w:hAnsi="Times New Roman" w:cs="Times New Roman"/>
          <w:sz w:val="28"/>
          <w:szCs w:val="28"/>
        </w:rPr>
        <w:t>(или паттерн коллективного поведения) оказывается связанной с</w:t>
      </w:r>
      <w:r w:rsidR="003667B5">
        <w:rPr>
          <w:rFonts w:ascii="Times New Roman" w:hAnsi="Times New Roman" w:cs="Times New Roman"/>
          <w:sz w:val="28"/>
          <w:szCs w:val="28"/>
        </w:rPr>
        <w:t xml:space="preserve"> </w:t>
      </w:r>
      <w:r w:rsidRPr="003667B5">
        <w:rPr>
          <w:rFonts w:ascii="Times New Roman" w:hAnsi="Times New Roman" w:cs="Times New Roman"/>
          <w:sz w:val="28"/>
          <w:szCs w:val="28"/>
        </w:rPr>
        <w:t>ценностным и субъектно-средовым компонентами уклада и является</w:t>
      </w:r>
      <w:r w:rsidR="003667B5">
        <w:rPr>
          <w:rFonts w:ascii="Times New Roman" w:hAnsi="Times New Roman" w:cs="Times New Roman"/>
          <w:sz w:val="28"/>
          <w:szCs w:val="28"/>
        </w:rPr>
        <w:t xml:space="preserve"> </w:t>
      </w:r>
      <w:r w:rsidRPr="003667B5">
        <w:rPr>
          <w:rFonts w:ascii="Times New Roman" w:hAnsi="Times New Roman" w:cs="Times New Roman"/>
          <w:sz w:val="28"/>
          <w:szCs w:val="28"/>
        </w:rPr>
        <w:t xml:space="preserve">(в качестве его нормативного элемента) набором привычных, функциональных образцов поведения (действий или систем действий) учащихся и педагогов. Символизация паттернов поведения порождает, как было указано выше, обычаи и ритуалы. </w:t>
      </w:r>
    </w:p>
    <w:p w:rsidR="00BE71AD" w:rsidRPr="003667B5" w:rsidRDefault="00BE71AD" w:rsidP="003667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B5">
        <w:rPr>
          <w:rFonts w:ascii="Times New Roman" w:hAnsi="Times New Roman" w:cs="Times New Roman"/>
          <w:sz w:val="28"/>
          <w:szCs w:val="28"/>
        </w:rPr>
        <w:lastRenderedPageBreak/>
        <w:t>Традиции школьной жизни, будучи средством социализации и включения личности</w:t>
      </w:r>
      <w:r w:rsidR="003667B5">
        <w:rPr>
          <w:rFonts w:ascii="Times New Roman" w:hAnsi="Times New Roman" w:cs="Times New Roman"/>
          <w:sz w:val="28"/>
          <w:szCs w:val="28"/>
        </w:rPr>
        <w:t xml:space="preserve"> </w:t>
      </w:r>
      <w:r w:rsidRPr="003667B5">
        <w:rPr>
          <w:rFonts w:ascii="Times New Roman" w:hAnsi="Times New Roman" w:cs="Times New Roman"/>
          <w:sz w:val="28"/>
          <w:szCs w:val="28"/>
        </w:rPr>
        <w:t>в культуру, выступают одновременно и условием, обеспечивающим</w:t>
      </w:r>
      <w:r w:rsidR="003667B5">
        <w:rPr>
          <w:rFonts w:ascii="Times New Roman" w:hAnsi="Times New Roman" w:cs="Times New Roman"/>
          <w:sz w:val="28"/>
          <w:szCs w:val="28"/>
        </w:rPr>
        <w:t xml:space="preserve"> </w:t>
      </w:r>
      <w:r w:rsidRPr="003667B5">
        <w:rPr>
          <w:rFonts w:ascii="Times New Roman" w:hAnsi="Times New Roman" w:cs="Times New Roman"/>
          <w:sz w:val="28"/>
          <w:szCs w:val="28"/>
        </w:rPr>
        <w:t xml:space="preserve">стабильность и целостность школьной общности, а </w:t>
      </w:r>
      <w:r w:rsidR="00B00A96" w:rsidRPr="003667B5">
        <w:rPr>
          <w:rFonts w:ascii="Times New Roman" w:hAnsi="Times New Roman" w:cs="Times New Roman"/>
          <w:sz w:val="28"/>
          <w:szCs w:val="28"/>
        </w:rPr>
        <w:t xml:space="preserve">соответственно, </w:t>
      </w:r>
      <w:r w:rsidR="00B00A96">
        <w:rPr>
          <w:rFonts w:ascii="Times New Roman" w:hAnsi="Times New Roman" w:cs="Times New Roman"/>
          <w:sz w:val="28"/>
          <w:szCs w:val="28"/>
        </w:rPr>
        <w:t>обновление</w:t>
      </w:r>
      <w:r w:rsidRPr="003667B5">
        <w:rPr>
          <w:rFonts w:ascii="Times New Roman" w:hAnsi="Times New Roman" w:cs="Times New Roman"/>
          <w:sz w:val="28"/>
          <w:szCs w:val="28"/>
        </w:rPr>
        <w:t xml:space="preserve"> экзистенциально-этической компоненты уклада школьной жизни. </w:t>
      </w:r>
    </w:p>
    <w:p w:rsidR="003667B5" w:rsidRDefault="00BE71AD" w:rsidP="003667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B5">
        <w:rPr>
          <w:rFonts w:ascii="Times New Roman" w:hAnsi="Times New Roman" w:cs="Times New Roman"/>
          <w:sz w:val="28"/>
          <w:szCs w:val="28"/>
        </w:rPr>
        <w:t>Также важными характеристиками уклада выступают организационная культура и уникальность. Первая, будучи связанной с юридическим статусом школы, является важнейшим условием, воздействующим</w:t>
      </w:r>
      <w:r w:rsidR="003667B5">
        <w:rPr>
          <w:rFonts w:ascii="Times New Roman" w:hAnsi="Times New Roman" w:cs="Times New Roman"/>
          <w:sz w:val="28"/>
          <w:szCs w:val="28"/>
        </w:rPr>
        <w:t xml:space="preserve"> </w:t>
      </w:r>
      <w:r w:rsidRPr="003667B5">
        <w:rPr>
          <w:rFonts w:ascii="Times New Roman" w:hAnsi="Times New Roman" w:cs="Times New Roman"/>
          <w:sz w:val="28"/>
          <w:szCs w:val="28"/>
        </w:rPr>
        <w:t xml:space="preserve">на формирование того или иного уклада. </w:t>
      </w:r>
    </w:p>
    <w:p w:rsidR="0088517F" w:rsidRDefault="00BE71AD" w:rsidP="003667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B5">
        <w:rPr>
          <w:rFonts w:ascii="Times New Roman" w:hAnsi="Times New Roman" w:cs="Times New Roman"/>
          <w:sz w:val="28"/>
          <w:szCs w:val="28"/>
        </w:rPr>
        <w:t>Уникальность уклада школы — это особый системный параметр, указывающий на то, что он в</w:t>
      </w:r>
      <w:r w:rsidR="003667B5">
        <w:rPr>
          <w:rFonts w:ascii="Times New Roman" w:hAnsi="Times New Roman" w:cs="Times New Roman"/>
          <w:sz w:val="28"/>
          <w:szCs w:val="28"/>
        </w:rPr>
        <w:t xml:space="preserve"> </w:t>
      </w:r>
      <w:r w:rsidRPr="003667B5">
        <w:rPr>
          <w:rFonts w:ascii="Times New Roman" w:hAnsi="Times New Roman" w:cs="Times New Roman"/>
          <w:sz w:val="28"/>
          <w:szCs w:val="28"/>
        </w:rPr>
        <w:t>своей качественной определенности не может быть воспроизведен ни в</w:t>
      </w:r>
      <w:r w:rsidR="003667B5">
        <w:rPr>
          <w:rFonts w:ascii="Times New Roman" w:hAnsi="Times New Roman" w:cs="Times New Roman"/>
          <w:sz w:val="28"/>
          <w:szCs w:val="28"/>
        </w:rPr>
        <w:t xml:space="preserve"> </w:t>
      </w:r>
      <w:r w:rsidRPr="003667B5">
        <w:rPr>
          <w:rFonts w:ascii="Times New Roman" w:hAnsi="Times New Roman" w:cs="Times New Roman"/>
          <w:sz w:val="28"/>
          <w:szCs w:val="28"/>
        </w:rPr>
        <w:t>какой другой школе.</w:t>
      </w:r>
    </w:p>
    <w:p w:rsidR="007E74A0" w:rsidRDefault="007E74A0" w:rsidP="007E74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A0">
        <w:rPr>
          <w:rFonts w:ascii="Times New Roman" w:hAnsi="Times New Roman" w:cs="Times New Roman"/>
          <w:sz w:val="28"/>
          <w:szCs w:val="28"/>
        </w:rPr>
        <w:t>Все вышесказанное позволяет заключить, что уклад школы обладает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4A0">
        <w:rPr>
          <w:rFonts w:ascii="Times New Roman" w:hAnsi="Times New Roman" w:cs="Times New Roman"/>
          <w:sz w:val="28"/>
          <w:szCs w:val="28"/>
        </w:rPr>
        <w:t>ярко выраженными уникальными характеристиками. Можно было бы говорить о различных основаниях для выделения типов уклада образовательного учреждения.</w:t>
      </w:r>
    </w:p>
    <w:p w:rsidR="00052E7D" w:rsidRPr="00052E7D" w:rsidRDefault="00052E7D" w:rsidP="00052E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7D"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</w:p>
    <w:p w:rsidR="00052E7D" w:rsidRPr="00052E7D" w:rsidRDefault="00052E7D" w:rsidP="00052E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7D">
        <w:rPr>
          <w:rFonts w:ascii="Times New Roman" w:hAnsi="Times New Roman" w:cs="Times New Roman"/>
          <w:sz w:val="28"/>
          <w:szCs w:val="28"/>
        </w:rPr>
        <w:t xml:space="preserve">1. Козлова Л. А. Обновление уклада школьной жизни : </w:t>
      </w:r>
      <w:proofErr w:type="spellStart"/>
      <w:r w:rsidRPr="00052E7D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052E7D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052E7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52E7D">
        <w:rPr>
          <w:rFonts w:ascii="Times New Roman" w:hAnsi="Times New Roman" w:cs="Times New Roman"/>
          <w:sz w:val="28"/>
          <w:szCs w:val="28"/>
        </w:rPr>
        <w:t xml:space="preserve">. наук. Красноярск, 2003. </w:t>
      </w:r>
    </w:p>
    <w:p w:rsidR="00052E7D" w:rsidRPr="00052E7D" w:rsidRDefault="00052E7D" w:rsidP="00052E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7D">
        <w:rPr>
          <w:rFonts w:ascii="Times New Roman" w:hAnsi="Times New Roman" w:cs="Times New Roman"/>
          <w:sz w:val="28"/>
          <w:szCs w:val="28"/>
        </w:rPr>
        <w:t xml:space="preserve">2. Ожегов С. И., Шведова Н. Ю. Толковый словарь русского языка. М., 1993. </w:t>
      </w:r>
    </w:p>
    <w:p w:rsidR="00052E7D" w:rsidRPr="00052E7D" w:rsidRDefault="00052E7D" w:rsidP="00052E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7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52E7D">
        <w:rPr>
          <w:rFonts w:ascii="Times New Roman" w:hAnsi="Times New Roman" w:cs="Times New Roman"/>
          <w:sz w:val="28"/>
          <w:szCs w:val="28"/>
        </w:rPr>
        <w:t>Сауткин</w:t>
      </w:r>
      <w:proofErr w:type="spellEnd"/>
      <w:r w:rsidRPr="00052E7D">
        <w:rPr>
          <w:rFonts w:ascii="Times New Roman" w:hAnsi="Times New Roman" w:cs="Times New Roman"/>
          <w:sz w:val="28"/>
          <w:szCs w:val="28"/>
        </w:rPr>
        <w:t xml:space="preserve"> В. Ф. Рекомендации по совершенствованию «Уклада школьной жизни» в условиях обновления структуры и содержания общего образования // Официальные документы в образовании. 2001. №31. С. 80—84. </w:t>
      </w:r>
    </w:p>
    <w:p w:rsidR="00052E7D" w:rsidRPr="00052E7D" w:rsidRDefault="00052E7D" w:rsidP="00052E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7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52E7D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052E7D">
        <w:rPr>
          <w:rFonts w:ascii="Times New Roman" w:hAnsi="Times New Roman" w:cs="Times New Roman"/>
          <w:sz w:val="28"/>
          <w:szCs w:val="28"/>
        </w:rPr>
        <w:t xml:space="preserve"> В. И. Образовательная среда: реализация целей образования в пространстве культуры // Новые ценности образования: культурные модели школ. М., 1997. </w:t>
      </w:r>
      <w:proofErr w:type="spellStart"/>
      <w:r w:rsidRPr="00052E7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52E7D">
        <w:rPr>
          <w:rFonts w:ascii="Times New Roman" w:hAnsi="Times New Roman" w:cs="Times New Roman"/>
          <w:sz w:val="28"/>
          <w:szCs w:val="28"/>
        </w:rPr>
        <w:t xml:space="preserve">. 7. С. 177—184. </w:t>
      </w:r>
    </w:p>
    <w:p w:rsidR="00052E7D" w:rsidRPr="00052E7D" w:rsidRDefault="00052E7D" w:rsidP="00052E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7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52E7D">
        <w:rPr>
          <w:rFonts w:ascii="Times New Roman" w:hAnsi="Times New Roman" w:cs="Times New Roman"/>
          <w:sz w:val="28"/>
          <w:szCs w:val="28"/>
        </w:rPr>
        <w:t>Тубельский</w:t>
      </w:r>
      <w:proofErr w:type="spellEnd"/>
      <w:r w:rsidRPr="00052E7D">
        <w:rPr>
          <w:rFonts w:ascii="Times New Roman" w:hAnsi="Times New Roman" w:cs="Times New Roman"/>
          <w:sz w:val="28"/>
          <w:szCs w:val="28"/>
        </w:rPr>
        <w:t xml:space="preserve"> А. Н. Правовое пространство школы : учеб.-метод. пособие. М., 2001. </w:t>
      </w:r>
    </w:p>
    <w:p w:rsidR="00052E7D" w:rsidRPr="00052E7D" w:rsidRDefault="00052E7D" w:rsidP="00052E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7D">
        <w:rPr>
          <w:rFonts w:ascii="Times New Roman" w:hAnsi="Times New Roman" w:cs="Times New Roman"/>
          <w:sz w:val="28"/>
          <w:szCs w:val="28"/>
        </w:rPr>
        <w:t xml:space="preserve">6. Фрумин И. Д. Тайны школы: заметки о контекстах : монография. Красноярск, 1999. </w:t>
      </w:r>
    </w:p>
    <w:p w:rsidR="00052E7D" w:rsidRDefault="00052E7D" w:rsidP="00052E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7D">
        <w:rPr>
          <w:rFonts w:ascii="Times New Roman" w:hAnsi="Times New Roman" w:cs="Times New Roman"/>
          <w:sz w:val="28"/>
          <w:szCs w:val="28"/>
        </w:rPr>
        <w:t>7. Хренова Т. П. Становление и тенденции развития уклада жизни отечест</w:t>
      </w:r>
      <w:bookmarkStart w:id="0" w:name="_GoBack"/>
      <w:bookmarkEnd w:id="0"/>
      <w:r w:rsidRPr="00052E7D">
        <w:rPr>
          <w:rFonts w:ascii="Times New Roman" w:hAnsi="Times New Roman" w:cs="Times New Roman"/>
          <w:sz w:val="28"/>
          <w:szCs w:val="28"/>
        </w:rPr>
        <w:t xml:space="preserve">венной школы: 20—90-е годы XX века, первое десятилетие XXI века : </w:t>
      </w:r>
      <w:proofErr w:type="spellStart"/>
      <w:r w:rsidRPr="00052E7D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052E7D">
        <w:rPr>
          <w:rFonts w:ascii="Times New Roman" w:hAnsi="Times New Roman" w:cs="Times New Roman"/>
          <w:sz w:val="28"/>
          <w:szCs w:val="28"/>
        </w:rPr>
        <w:t>.</w:t>
      </w:r>
    </w:p>
    <w:p w:rsidR="00052E7D" w:rsidRDefault="00052E7D" w:rsidP="007E74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63E" w:rsidRPr="003667B5" w:rsidRDefault="000B6D82" w:rsidP="007E74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B6563E" w:rsidRPr="0089561A">
          <w:rPr>
            <w:rStyle w:val="a3"/>
            <w:rFonts w:ascii="Times New Roman" w:hAnsi="Times New Roman" w:cs="Times New Roman"/>
            <w:sz w:val="28"/>
            <w:szCs w:val="28"/>
          </w:rPr>
          <w:t>https://dokumen.tips/documents/-5750a9d11a28abcf0cd32d78.html?page=2</w:t>
        </w:r>
      </w:hyperlink>
    </w:p>
    <w:sectPr w:rsidR="00B6563E" w:rsidRPr="003667B5" w:rsidSect="000B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1105"/>
    <w:rsid w:val="00052E7D"/>
    <w:rsid w:val="000B6D82"/>
    <w:rsid w:val="003667B5"/>
    <w:rsid w:val="00527AB0"/>
    <w:rsid w:val="005A23E0"/>
    <w:rsid w:val="007E74A0"/>
    <w:rsid w:val="0088517F"/>
    <w:rsid w:val="00B00A96"/>
    <w:rsid w:val="00B6563E"/>
    <w:rsid w:val="00BE71AD"/>
    <w:rsid w:val="00C930F0"/>
    <w:rsid w:val="00F54AB5"/>
    <w:rsid w:val="00FF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63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kumen.tips/documents/-5750a9d11a28abcf0cd32d78.html?page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</dc:creator>
  <cp:keywords/>
  <dc:description/>
  <cp:lastModifiedBy>dell 1</cp:lastModifiedBy>
  <cp:revision>14</cp:revision>
  <dcterms:created xsi:type="dcterms:W3CDTF">2022-12-07T14:10:00Z</dcterms:created>
  <dcterms:modified xsi:type="dcterms:W3CDTF">2022-12-19T15:17:00Z</dcterms:modified>
</cp:coreProperties>
</file>