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108" w:rsidRPr="00A34A9E" w:rsidRDefault="00D90A1A" w:rsidP="00A34A9E">
      <w:pPr>
        <w:spacing w:after="0"/>
        <w:jc w:val="both"/>
        <w:rPr>
          <w:rFonts w:ascii="Times New Roman" w:hAnsi="Times New Roman" w:cs="Times New Roman"/>
          <w:sz w:val="28"/>
          <w:szCs w:val="28"/>
          <w:shd w:val="clear" w:color="auto" w:fill="FFFFFF"/>
        </w:rPr>
      </w:pPr>
      <w:r w:rsidRPr="00A34A9E">
        <w:rPr>
          <w:rFonts w:ascii="Times New Roman" w:hAnsi="Times New Roman" w:cs="Times New Roman"/>
          <w:sz w:val="28"/>
          <w:szCs w:val="28"/>
          <w:shd w:val="clear" w:color="auto" w:fill="FFFFFF"/>
        </w:rPr>
        <w:t>Новый праздник</w:t>
      </w:r>
      <w:r w:rsidR="00317108" w:rsidRPr="00A34A9E">
        <w:rPr>
          <w:rFonts w:ascii="Times New Roman" w:hAnsi="Times New Roman" w:cs="Times New Roman"/>
          <w:sz w:val="28"/>
          <w:szCs w:val="28"/>
          <w:shd w:val="clear" w:color="auto" w:fill="FFFFFF"/>
        </w:rPr>
        <w:t xml:space="preserve"> -</w:t>
      </w:r>
      <w:r w:rsidRPr="00A34A9E">
        <w:rPr>
          <w:rFonts w:ascii="Times New Roman" w:hAnsi="Times New Roman" w:cs="Times New Roman"/>
          <w:sz w:val="28"/>
          <w:szCs w:val="28"/>
          <w:shd w:val="clear" w:color="auto" w:fill="FFFFFF"/>
        </w:rPr>
        <w:t> </w:t>
      </w:r>
      <w:r w:rsidRPr="00A34A9E">
        <w:rPr>
          <w:rFonts w:ascii="Times New Roman" w:hAnsi="Times New Roman" w:cs="Times New Roman"/>
          <w:b/>
          <w:bCs/>
          <w:sz w:val="28"/>
          <w:szCs w:val="28"/>
          <w:bdr w:val="none" w:sz="0" w:space="0" w:color="auto" w:frame="1"/>
          <w:shd w:val="clear" w:color="auto" w:fill="FFFFFF"/>
        </w:rPr>
        <w:t>День народных художественных промыслов</w:t>
      </w:r>
      <w:r w:rsidRPr="00A34A9E">
        <w:rPr>
          <w:rFonts w:ascii="Times New Roman" w:hAnsi="Times New Roman" w:cs="Times New Roman"/>
          <w:sz w:val="28"/>
          <w:szCs w:val="28"/>
          <w:shd w:val="clear" w:color="auto" w:fill="FFFFFF"/>
        </w:rPr>
        <w:t> </w:t>
      </w:r>
    </w:p>
    <w:p w:rsidR="00832613" w:rsidRPr="00A34A9E" w:rsidRDefault="00D90A1A" w:rsidP="00A34A9E">
      <w:pPr>
        <w:spacing w:after="0"/>
        <w:jc w:val="both"/>
        <w:rPr>
          <w:rFonts w:ascii="Times New Roman" w:hAnsi="Times New Roman" w:cs="Times New Roman"/>
          <w:sz w:val="28"/>
          <w:szCs w:val="28"/>
          <w:shd w:val="clear" w:color="auto" w:fill="FFFFFF"/>
        </w:rPr>
      </w:pPr>
      <w:r w:rsidRPr="00A34A9E">
        <w:rPr>
          <w:rFonts w:ascii="Times New Roman" w:hAnsi="Times New Roman" w:cs="Times New Roman"/>
          <w:sz w:val="28"/>
          <w:szCs w:val="28"/>
          <w:shd w:val="clear" w:color="auto" w:fill="FFFFFF"/>
        </w:rPr>
        <w:t xml:space="preserve"> установлен </w:t>
      </w:r>
      <w:r w:rsidRPr="00A34A9E">
        <w:rPr>
          <w:rStyle w:val="a3"/>
          <w:rFonts w:ascii="Times New Roman" w:hAnsi="Times New Roman" w:cs="Times New Roman"/>
          <w:color w:val="auto"/>
          <w:sz w:val="28"/>
          <w:szCs w:val="28"/>
          <w:u w:val="none"/>
          <w:bdr w:val="none" w:sz="0" w:space="0" w:color="auto" w:frame="1"/>
          <w:shd w:val="clear" w:color="auto" w:fill="FFFFFF"/>
        </w:rPr>
        <w:t>указом</w:t>
      </w:r>
      <w:r w:rsidRPr="00A34A9E">
        <w:rPr>
          <w:rFonts w:ascii="Times New Roman" w:hAnsi="Times New Roman" w:cs="Times New Roman"/>
          <w:sz w:val="28"/>
          <w:szCs w:val="28"/>
          <w:shd w:val="clear" w:color="auto" w:fill="FFFFFF"/>
        </w:rPr>
        <w:t> Президента Российской Федерации от 17 июня 2022 года №384 и будет отмечаться в России ежегодно в предпоследнее воскресенье июня с целью сохранения, развития и поддержки народных художественных промыслов.</w:t>
      </w:r>
    </w:p>
    <w:p w:rsidR="002B52A9" w:rsidRPr="00A34A9E" w:rsidRDefault="002B52A9" w:rsidP="00A34A9E">
      <w:pPr>
        <w:spacing w:after="0" w:line="264" w:lineRule="atLeast"/>
        <w:jc w:val="both"/>
        <w:outlineLvl w:val="0"/>
        <w:rPr>
          <w:rFonts w:ascii="Times New Roman" w:eastAsia="Times New Roman" w:hAnsi="Times New Roman" w:cs="Times New Roman"/>
          <w:kern w:val="36"/>
          <w:sz w:val="28"/>
          <w:szCs w:val="28"/>
          <w:lang w:eastAsia="ru-RU"/>
        </w:rPr>
      </w:pPr>
      <w:r w:rsidRPr="00A34A9E">
        <w:rPr>
          <w:rFonts w:ascii="Times New Roman" w:eastAsia="Times New Roman" w:hAnsi="Times New Roman" w:cs="Times New Roman"/>
          <w:kern w:val="36"/>
          <w:sz w:val="28"/>
          <w:szCs w:val="28"/>
          <w:lang w:eastAsia="ru-RU"/>
        </w:rPr>
        <w:t>Русские народные промыслы</w:t>
      </w: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С незапамятных времен на Руси в жизни русского народа важное место занимала особая форма творчества — «</w:t>
      </w:r>
      <w:r w:rsidRPr="00A34A9E">
        <w:rPr>
          <w:rFonts w:ascii="Times New Roman" w:eastAsia="Times New Roman" w:hAnsi="Times New Roman" w:cs="Times New Roman"/>
          <w:i/>
          <w:iCs/>
          <w:sz w:val="28"/>
          <w:szCs w:val="28"/>
          <w:bdr w:val="none" w:sz="0" w:space="0" w:color="auto" w:frame="1"/>
          <w:lang w:eastAsia="ru-RU"/>
        </w:rPr>
        <w:t>промысел</w:t>
      </w:r>
      <w:r w:rsidRPr="00A34A9E">
        <w:rPr>
          <w:rFonts w:ascii="Times New Roman" w:eastAsia="Times New Roman" w:hAnsi="Times New Roman" w:cs="Times New Roman"/>
          <w:sz w:val="28"/>
          <w:szCs w:val="28"/>
          <w:lang w:eastAsia="ru-RU"/>
        </w:rPr>
        <w:t>» или «</w:t>
      </w:r>
      <w:r w:rsidRPr="00A34A9E">
        <w:rPr>
          <w:rFonts w:ascii="Times New Roman" w:eastAsia="Times New Roman" w:hAnsi="Times New Roman" w:cs="Times New Roman"/>
          <w:i/>
          <w:iCs/>
          <w:sz w:val="28"/>
          <w:szCs w:val="28"/>
          <w:bdr w:val="none" w:sz="0" w:space="0" w:color="auto" w:frame="1"/>
          <w:lang w:eastAsia="ru-RU"/>
        </w:rPr>
        <w:t>промыслы</w:t>
      </w:r>
      <w:r w:rsidRPr="00A34A9E">
        <w:rPr>
          <w:rFonts w:ascii="Times New Roman" w:eastAsia="Times New Roman" w:hAnsi="Times New Roman" w:cs="Times New Roman"/>
          <w:sz w:val="28"/>
          <w:szCs w:val="28"/>
          <w:lang w:eastAsia="ru-RU"/>
        </w:rPr>
        <w:t>». Она сочетала производство повседневных предметов быта с высокохудожественными способами их изготовления и украшения. В русских промыслах отображается все многообразие исторических, духовных и культурных традиций нашего народа, некоторые из которых зародились столетия назад. Изделия русских промыслов выражают отличительные черты и неповторимость русской традиционной культуры. Исследователи относят к русским народным промыслам росписи посуды и других предметов быта, </w:t>
      </w:r>
      <w:hyperlink r:id="rId5" w:history="1">
        <w:r w:rsidRPr="00A34A9E">
          <w:rPr>
            <w:rFonts w:ascii="Times New Roman" w:eastAsia="Times New Roman" w:hAnsi="Times New Roman" w:cs="Times New Roman"/>
            <w:sz w:val="28"/>
            <w:szCs w:val="28"/>
            <w:bdr w:val="none" w:sz="0" w:space="0" w:color="auto" w:frame="1"/>
            <w:lang w:eastAsia="ru-RU"/>
          </w:rPr>
          <w:t>глиняную и деревянную игрушку</w:t>
        </w:r>
      </w:hyperlink>
      <w:r w:rsidRPr="00A34A9E">
        <w:rPr>
          <w:rFonts w:ascii="Times New Roman" w:eastAsia="Times New Roman" w:hAnsi="Times New Roman" w:cs="Times New Roman"/>
          <w:sz w:val="28"/>
          <w:szCs w:val="28"/>
          <w:lang w:eastAsia="ru-RU"/>
        </w:rPr>
        <w:t>, </w:t>
      </w:r>
      <w:hyperlink r:id="rId6" w:history="1">
        <w:r w:rsidRPr="00A34A9E">
          <w:rPr>
            <w:rFonts w:ascii="Times New Roman" w:eastAsia="Times New Roman" w:hAnsi="Times New Roman" w:cs="Times New Roman"/>
            <w:sz w:val="28"/>
            <w:szCs w:val="28"/>
            <w:bdr w:val="none" w:sz="0" w:space="0" w:color="auto" w:frame="1"/>
            <w:lang w:eastAsia="ru-RU"/>
          </w:rPr>
          <w:t>кружевоплетение</w:t>
        </w:r>
      </w:hyperlink>
      <w:r w:rsidRPr="00A34A9E">
        <w:rPr>
          <w:rFonts w:ascii="Times New Roman" w:eastAsia="Times New Roman" w:hAnsi="Times New Roman" w:cs="Times New Roman"/>
          <w:sz w:val="28"/>
          <w:szCs w:val="28"/>
          <w:lang w:eastAsia="ru-RU"/>
        </w:rPr>
        <w:t>, гончарное, кузнечное дело и другое.</w:t>
      </w:r>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7" w:anchor="1" w:history="1">
        <w:r w:rsidR="002B52A9" w:rsidRPr="00A34A9E">
          <w:rPr>
            <w:rFonts w:ascii="Times New Roman" w:eastAsia="Times New Roman" w:hAnsi="Times New Roman" w:cs="Times New Roman"/>
            <w:sz w:val="28"/>
            <w:szCs w:val="28"/>
            <w:bdr w:val="none" w:sz="0" w:space="0" w:color="auto" w:frame="1"/>
            <w:lang w:eastAsia="ru-RU"/>
          </w:rPr>
          <w:t>Гжельская роспись</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8" w:anchor="2" w:history="1">
        <w:proofErr w:type="spellStart"/>
        <w:r w:rsidR="002B52A9" w:rsidRPr="00A34A9E">
          <w:rPr>
            <w:rFonts w:ascii="Times New Roman" w:eastAsia="Times New Roman" w:hAnsi="Times New Roman" w:cs="Times New Roman"/>
            <w:sz w:val="28"/>
            <w:szCs w:val="28"/>
            <w:bdr w:val="none" w:sz="0" w:space="0" w:color="auto" w:frame="1"/>
            <w:lang w:eastAsia="ru-RU"/>
          </w:rPr>
          <w:t>Жостовская</w:t>
        </w:r>
        <w:proofErr w:type="spellEnd"/>
        <w:r w:rsidR="002B52A9" w:rsidRPr="00A34A9E">
          <w:rPr>
            <w:rFonts w:ascii="Times New Roman" w:eastAsia="Times New Roman" w:hAnsi="Times New Roman" w:cs="Times New Roman"/>
            <w:sz w:val="28"/>
            <w:szCs w:val="28"/>
            <w:bdr w:val="none" w:sz="0" w:space="0" w:color="auto" w:frame="1"/>
            <w:lang w:eastAsia="ru-RU"/>
          </w:rPr>
          <w:t xml:space="preserve"> роспись</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9" w:anchor="3" w:history="1">
        <w:r w:rsidR="002B52A9" w:rsidRPr="00A34A9E">
          <w:rPr>
            <w:rFonts w:ascii="Times New Roman" w:eastAsia="Times New Roman" w:hAnsi="Times New Roman" w:cs="Times New Roman"/>
            <w:sz w:val="28"/>
            <w:szCs w:val="28"/>
            <w:bdr w:val="none" w:sz="0" w:space="0" w:color="auto" w:frame="1"/>
            <w:lang w:eastAsia="ru-RU"/>
          </w:rPr>
          <w:t>Палехская миниатюра</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10" w:anchor="4" w:history="1">
        <w:proofErr w:type="spellStart"/>
        <w:r w:rsidR="002B52A9" w:rsidRPr="00A34A9E">
          <w:rPr>
            <w:rFonts w:ascii="Times New Roman" w:eastAsia="Times New Roman" w:hAnsi="Times New Roman" w:cs="Times New Roman"/>
            <w:sz w:val="28"/>
            <w:szCs w:val="28"/>
            <w:bdr w:val="none" w:sz="0" w:space="0" w:color="auto" w:frame="1"/>
            <w:lang w:eastAsia="ru-RU"/>
          </w:rPr>
          <w:t>Федоскинская</w:t>
        </w:r>
        <w:proofErr w:type="spellEnd"/>
        <w:r w:rsidR="002B52A9" w:rsidRPr="00A34A9E">
          <w:rPr>
            <w:rFonts w:ascii="Times New Roman" w:eastAsia="Times New Roman" w:hAnsi="Times New Roman" w:cs="Times New Roman"/>
            <w:sz w:val="28"/>
            <w:szCs w:val="28"/>
            <w:bdr w:val="none" w:sz="0" w:space="0" w:color="auto" w:frame="1"/>
            <w:lang w:eastAsia="ru-RU"/>
          </w:rPr>
          <w:t xml:space="preserve"> миниатюра</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11" w:anchor="5" w:history="1">
        <w:r w:rsidR="002B52A9" w:rsidRPr="00A34A9E">
          <w:rPr>
            <w:rFonts w:ascii="Times New Roman" w:eastAsia="Times New Roman" w:hAnsi="Times New Roman" w:cs="Times New Roman"/>
            <w:sz w:val="28"/>
            <w:szCs w:val="28"/>
            <w:bdr w:val="none" w:sz="0" w:space="0" w:color="auto" w:frame="1"/>
            <w:lang w:eastAsia="ru-RU"/>
          </w:rPr>
          <w:t>Хохлома</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12" w:anchor="6" w:history="1">
        <w:r w:rsidR="002B52A9" w:rsidRPr="00A34A9E">
          <w:rPr>
            <w:rFonts w:ascii="Times New Roman" w:eastAsia="Times New Roman" w:hAnsi="Times New Roman" w:cs="Times New Roman"/>
            <w:sz w:val="28"/>
            <w:szCs w:val="28"/>
            <w:bdr w:val="none" w:sz="0" w:space="0" w:color="auto" w:frame="1"/>
            <w:lang w:eastAsia="ru-RU"/>
          </w:rPr>
          <w:t>Городецкая роспись</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13" w:anchor="8" w:history="1">
        <w:r w:rsidR="002B52A9" w:rsidRPr="00A34A9E">
          <w:rPr>
            <w:rFonts w:ascii="Times New Roman" w:eastAsia="Times New Roman" w:hAnsi="Times New Roman" w:cs="Times New Roman"/>
            <w:sz w:val="28"/>
            <w:szCs w:val="28"/>
            <w:bdr w:val="none" w:sz="0" w:space="0" w:color="auto" w:frame="1"/>
            <w:lang w:eastAsia="ru-RU"/>
          </w:rPr>
          <w:t>Вологодское кружево</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14" w:anchor="9" w:history="1">
        <w:proofErr w:type="spellStart"/>
        <w:r w:rsidR="002B52A9" w:rsidRPr="00A34A9E">
          <w:rPr>
            <w:rFonts w:ascii="Times New Roman" w:eastAsia="Times New Roman" w:hAnsi="Times New Roman" w:cs="Times New Roman"/>
            <w:sz w:val="28"/>
            <w:szCs w:val="28"/>
            <w:bdr w:val="none" w:sz="0" w:space="0" w:color="auto" w:frame="1"/>
            <w:lang w:eastAsia="ru-RU"/>
          </w:rPr>
          <w:t>Елецкое</w:t>
        </w:r>
        <w:proofErr w:type="spellEnd"/>
        <w:r w:rsidR="002B52A9" w:rsidRPr="00A34A9E">
          <w:rPr>
            <w:rFonts w:ascii="Times New Roman" w:eastAsia="Times New Roman" w:hAnsi="Times New Roman" w:cs="Times New Roman"/>
            <w:sz w:val="28"/>
            <w:szCs w:val="28"/>
            <w:bdr w:val="none" w:sz="0" w:space="0" w:color="auto" w:frame="1"/>
            <w:lang w:eastAsia="ru-RU"/>
          </w:rPr>
          <w:t xml:space="preserve"> кружево</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15" w:anchor="12" w:history="1">
        <w:r w:rsidR="002B52A9" w:rsidRPr="00A34A9E">
          <w:rPr>
            <w:rFonts w:ascii="Times New Roman" w:eastAsia="Times New Roman" w:hAnsi="Times New Roman" w:cs="Times New Roman"/>
            <w:sz w:val="28"/>
            <w:szCs w:val="28"/>
            <w:bdr w:val="none" w:sz="0" w:space="0" w:color="auto" w:frame="1"/>
            <w:lang w:eastAsia="ru-RU"/>
          </w:rPr>
          <w:t>Оренбургский пуховый платок</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16" w:anchor="13" w:history="1">
        <w:proofErr w:type="spellStart"/>
        <w:r w:rsidR="002B52A9" w:rsidRPr="00A34A9E">
          <w:rPr>
            <w:rFonts w:ascii="Times New Roman" w:eastAsia="Times New Roman" w:hAnsi="Times New Roman" w:cs="Times New Roman"/>
            <w:sz w:val="28"/>
            <w:szCs w:val="28"/>
            <w:bdr w:val="none" w:sz="0" w:space="0" w:color="auto" w:frame="1"/>
            <w:lang w:eastAsia="ru-RU"/>
          </w:rPr>
          <w:t>Павловопосадские</w:t>
        </w:r>
        <w:proofErr w:type="spellEnd"/>
        <w:r w:rsidR="002B52A9" w:rsidRPr="00A34A9E">
          <w:rPr>
            <w:rFonts w:ascii="Times New Roman" w:eastAsia="Times New Roman" w:hAnsi="Times New Roman" w:cs="Times New Roman"/>
            <w:sz w:val="28"/>
            <w:szCs w:val="28"/>
            <w:bdr w:val="none" w:sz="0" w:space="0" w:color="auto" w:frame="1"/>
            <w:lang w:eastAsia="ru-RU"/>
          </w:rPr>
          <w:t xml:space="preserve"> платки</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17" w:anchor="14" w:history="1">
        <w:proofErr w:type="spellStart"/>
        <w:r w:rsidR="002B52A9" w:rsidRPr="00A34A9E">
          <w:rPr>
            <w:rFonts w:ascii="Times New Roman" w:eastAsia="Times New Roman" w:hAnsi="Times New Roman" w:cs="Times New Roman"/>
            <w:sz w:val="28"/>
            <w:szCs w:val="28"/>
            <w:bdr w:val="none" w:sz="0" w:space="0" w:color="auto" w:frame="1"/>
            <w:lang w:eastAsia="ru-RU"/>
          </w:rPr>
          <w:t>Крестецкая</w:t>
        </w:r>
        <w:proofErr w:type="spellEnd"/>
        <w:r w:rsidR="002B52A9" w:rsidRPr="00A34A9E">
          <w:rPr>
            <w:rFonts w:ascii="Times New Roman" w:eastAsia="Times New Roman" w:hAnsi="Times New Roman" w:cs="Times New Roman"/>
            <w:sz w:val="28"/>
            <w:szCs w:val="28"/>
            <w:bdr w:val="none" w:sz="0" w:space="0" w:color="auto" w:frame="1"/>
            <w:lang w:eastAsia="ru-RU"/>
          </w:rPr>
          <w:t xml:space="preserve"> строчка</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18" w:anchor="15" w:history="1">
        <w:proofErr w:type="spellStart"/>
        <w:r w:rsidR="002B52A9" w:rsidRPr="00A34A9E">
          <w:rPr>
            <w:rFonts w:ascii="Times New Roman" w:eastAsia="Times New Roman" w:hAnsi="Times New Roman" w:cs="Times New Roman"/>
            <w:sz w:val="28"/>
            <w:szCs w:val="28"/>
            <w:bdr w:val="none" w:sz="0" w:space="0" w:color="auto" w:frame="1"/>
            <w:lang w:eastAsia="ru-RU"/>
          </w:rPr>
          <w:t>Каслинское</w:t>
        </w:r>
        <w:proofErr w:type="spellEnd"/>
        <w:r w:rsidR="002B52A9" w:rsidRPr="00A34A9E">
          <w:rPr>
            <w:rFonts w:ascii="Times New Roman" w:eastAsia="Times New Roman" w:hAnsi="Times New Roman" w:cs="Times New Roman"/>
            <w:sz w:val="28"/>
            <w:szCs w:val="28"/>
            <w:bdr w:val="none" w:sz="0" w:space="0" w:color="auto" w:frame="1"/>
            <w:lang w:eastAsia="ru-RU"/>
          </w:rPr>
          <w:t xml:space="preserve"> литье</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19" w:anchor="16" w:history="1">
        <w:proofErr w:type="spellStart"/>
        <w:r w:rsidR="002B52A9" w:rsidRPr="00A34A9E">
          <w:rPr>
            <w:rFonts w:ascii="Times New Roman" w:eastAsia="Times New Roman" w:hAnsi="Times New Roman" w:cs="Times New Roman"/>
            <w:sz w:val="28"/>
            <w:szCs w:val="28"/>
            <w:bdr w:val="none" w:sz="0" w:space="0" w:color="auto" w:frame="1"/>
            <w:lang w:eastAsia="ru-RU"/>
          </w:rPr>
          <w:t>Шемогодская</w:t>
        </w:r>
        <w:proofErr w:type="spellEnd"/>
        <w:r w:rsidR="002B52A9" w:rsidRPr="00A34A9E">
          <w:rPr>
            <w:rFonts w:ascii="Times New Roman" w:eastAsia="Times New Roman" w:hAnsi="Times New Roman" w:cs="Times New Roman"/>
            <w:sz w:val="28"/>
            <w:szCs w:val="28"/>
            <w:bdr w:val="none" w:sz="0" w:space="0" w:color="auto" w:frame="1"/>
            <w:lang w:eastAsia="ru-RU"/>
          </w:rPr>
          <w:t xml:space="preserve"> прорезная береста</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20" w:anchor="18" w:history="1">
        <w:r w:rsidR="002B52A9" w:rsidRPr="00A34A9E">
          <w:rPr>
            <w:rFonts w:ascii="Times New Roman" w:eastAsia="Times New Roman" w:hAnsi="Times New Roman" w:cs="Times New Roman"/>
            <w:sz w:val="28"/>
            <w:szCs w:val="28"/>
            <w:bdr w:val="none" w:sz="0" w:space="0" w:color="auto" w:frame="1"/>
            <w:lang w:eastAsia="ru-RU"/>
          </w:rPr>
          <w:t>Абрамцево-кудринская резьба</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21" w:anchor="19" w:history="1">
        <w:proofErr w:type="spellStart"/>
        <w:r w:rsidR="002B52A9" w:rsidRPr="00A34A9E">
          <w:rPr>
            <w:rFonts w:ascii="Times New Roman" w:eastAsia="Times New Roman" w:hAnsi="Times New Roman" w:cs="Times New Roman"/>
            <w:sz w:val="28"/>
            <w:szCs w:val="28"/>
            <w:bdr w:val="none" w:sz="0" w:space="0" w:color="auto" w:frame="1"/>
            <w:lang w:eastAsia="ru-RU"/>
          </w:rPr>
          <w:t>Гусевский</w:t>
        </w:r>
        <w:proofErr w:type="spellEnd"/>
        <w:r w:rsidR="002B52A9" w:rsidRPr="00A34A9E">
          <w:rPr>
            <w:rFonts w:ascii="Times New Roman" w:eastAsia="Times New Roman" w:hAnsi="Times New Roman" w:cs="Times New Roman"/>
            <w:sz w:val="28"/>
            <w:szCs w:val="28"/>
            <w:bdr w:val="none" w:sz="0" w:space="0" w:color="auto" w:frame="1"/>
            <w:lang w:eastAsia="ru-RU"/>
          </w:rPr>
          <w:t xml:space="preserve"> хрусталь</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22" w:anchor="20" w:history="1">
        <w:r w:rsidR="002B52A9" w:rsidRPr="00A34A9E">
          <w:rPr>
            <w:rFonts w:ascii="Times New Roman" w:eastAsia="Times New Roman" w:hAnsi="Times New Roman" w:cs="Times New Roman"/>
            <w:sz w:val="28"/>
            <w:szCs w:val="28"/>
            <w:bdr w:val="none" w:sz="0" w:space="0" w:color="auto" w:frame="1"/>
            <w:lang w:eastAsia="ru-RU"/>
          </w:rPr>
          <w:t>Филигрань</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23" w:anchor="21" w:history="1">
        <w:r w:rsidR="002B52A9" w:rsidRPr="00A34A9E">
          <w:rPr>
            <w:rFonts w:ascii="Times New Roman" w:eastAsia="Times New Roman" w:hAnsi="Times New Roman" w:cs="Times New Roman"/>
            <w:sz w:val="28"/>
            <w:szCs w:val="28"/>
            <w:bdr w:val="none" w:sz="0" w:space="0" w:color="auto" w:frame="1"/>
            <w:lang w:eastAsia="ru-RU"/>
          </w:rPr>
          <w:t>Финифть</w:t>
        </w:r>
      </w:hyperlink>
    </w:p>
    <w:p w:rsidR="002B52A9" w:rsidRPr="00A34A9E" w:rsidRDefault="006025BF" w:rsidP="00A34A9E">
      <w:pPr>
        <w:numPr>
          <w:ilvl w:val="0"/>
          <w:numId w:val="1"/>
        </w:numPr>
        <w:spacing w:after="0" w:line="240" w:lineRule="auto"/>
        <w:ind w:left="480"/>
        <w:jc w:val="both"/>
        <w:rPr>
          <w:rFonts w:ascii="Times New Roman" w:eastAsia="Times New Roman" w:hAnsi="Times New Roman" w:cs="Times New Roman"/>
          <w:sz w:val="28"/>
          <w:szCs w:val="28"/>
          <w:lang w:eastAsia="ru-RU"/>
        </w:rPr>
      </w:pPr>
      <w:hyperlink r:id="rId24" w:anchor="22" w:history="1">
        <w:r w:rsidR="002B52A9" w:rsidRPr="00A34A9E">
          <w:rPr>
            <w:rFonts w:ascii="Times New Roman" w:eastAsia="Times New Roman" w:hAnsi="Times New Roman" w:cs="Times New Roman"/>
            <w:sz w:val="28"/>
            <w:szCs w:val="28"/>
            <w:bdr w:val="none" w:sz="0" w:space="0" w:color="auto" w:frame="1"/>
            <w:lang w:eastAsia="ru-RU"/>
          </w:rPr>
          <w:t>Малахитовые изделия</w:t>
        </w:r>
      </w:hyperlink>
    </w:p>
    <w:p w:rsidR="00A34A9E" w:rsidRDefault="00A34A9E" w:rsidP="00A34A9E">
      <w:pPr>
        <w:spacing w:after="0" w:line="240" w:lineRule="auto"/>
        <w:ind w:firstLine="709"/>
        <w:jc w:val="both"/>
        <w:rPr>
          <w:rFonts w:ascii="Times New Roman" w:eastAsia="Times New Roman" w:hAnsi="Times New Roman" w:cs="Times New Roman"/>
          <w:b/>
          <w:sz w:val="28"/>
          <w:szCs w:val="28"/>
          <w:lang w:eastAsia="ru-RU"/>
        </w:rPr>
      </w:pPr>
      <w:bookmarkStart w:id="0" w:name="1"/>
      <w:bookmarkEnd w:id="0"/>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b/>
          <w:sz w:val="28"/>
          <w:szCs w:val="28"/>
          <w:lang w:eastAsia="ru-RU"/>
        </w:rPr>
        <w:t>Гжельская роспись</w:t>
      </w:r>
      <w:r w:rsidRPr="00A34A9E">
        <w:rPr>
          <w:rFonts w:ascii="Times New Roman" w:eastAsia="Times New Roman" w:hAnsi="Times New Roman" w:cs="Times New Roman"/>
          <w:sz w:val="28"/>
          <w:szCs w:val="28"/>
          <w:lang w:eastAsia="ru-RU"/>
        </w:rPr>
        <w:t xml:space="preserve">: </w:t>
      </w:r>
      <w:proofErr w:type="gramStart"/>
      <w:r w:rsidRPr="00A34A9E">
        <w:rPr>
          <w:rFonts w:ascii="Times New Roman" w:eastAsia="Times New Roman" w:hAnsi="Times New Roman" w:cs="Times New Roman"/>
          <w:sz w:val="28"/>
          <w:szCs w:val="28"/>
          <w:lang w:eastAsia="ru-RU"/>
        </w:rPr>
        <w:t>С</w:t>
      </w:r>
      <w:proofErr w:type="gramEnd"/>
      <w:r w:rsidRPr="00A34A9E">
        <w:rPr>
          <w:rFonts w:ascii="Times New Roman" w:eastAsia="Times New Roman" w:hAnsi="Times New Roman" w:cs="Times New Roman"/>
          <w:sz w:val="28"/>
          <w:szCs w:val="28"/>
          <w:lang w:eastAsia="ru-RU"/>
        </w:rPr>
        <w:t xml:space="preserve"> давних времен на Руси была широко известна посуда и иные предметы быта, изготовленные из керамики. Одним из самых известных населенных пунктов Руси, жители которого занимались изготовлением керамической фарфоровой посуды, является Гжель (ныне город находится на территории Раменского района Московской области). Уже с XVII века, а то и ранее Гжель является известнейшим центром изготовления фарфора и керамики. Продукция местных мастеров расходится по всей России. Надо отметить, что в старину этот город был одним из центров </w:t>
      </w:r>
      <w:r w:rsidRPr="00A34A9E">
        <w:rPr>
          <w:rFonts w:ascii="Times New Roman" w:eastAsia="Times New Roman" w:hAnsi="Times New Roman" w:cs="Times New Roman"/>
          <w:sz w:val="28"/>
          <w:szCs w:val="28"/>
          <w:lang w:eastAsia="ru-RU"/>
        </w:rPr>
        <w:lastRenderedPageBreak/>
        <w:t>старообрядцев-</w:t>
      </w:r>
      <w:proofErr w:type="spellStart"/>
      <w:r w:rsidRPr="00A34A9E">
        <w:rPr>
          <w:rFonts w:ascii="Times New Roman" w:eastAsia="Times New Roman" w:hAnsi="Times New Roman" w:cs="Times New Roman"/>
          <w:sz w:val="28"/>
          <w:szCs w:val="28"/>
          <w:lang w:eastAsia="ru-RU"/>
        </w:rPr>
        <w:t>поповцев</w:t>
      </w:r>
      <w:proofErr w:type="spellEnd"/>
      <w:r w:rsidRPr="00A34A9E">
        <w:rPr>
          <w:rFonts w:ascii="Times New Roman" w:eastAsia="Times New Roman" w:hAnsi="Times New Roman" w:cs="Times New Roman"/>
          <w:sz w:val="28"/>
          <w:szCs w:val="28"/>
          <w:lang w:eastAsia="ru-RU"/>
        </w:rPr>
        <w:t>. Расцвет Гжели пришелся на время деятельности «Товарищества производства фарфорово-фаянсовых изделий М.С. Кузнецова» в конце XIX — начале XX века.</w:t>
      </w: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drawing>
          <wp:inline distT="0" distB="0" distL="0" distR="0" wp14:anchorId="579B03EE" wp14:editId="240E1BAB">
            <wp:extent cx="2847536" cy="2313623"/>
            <wp:effectExtent l="0" t="0" r="0" b="0"/>
            <wp:docPr id="1" name="Рисунок 1" descr="Керамическая посуда из Гж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ерамическая посуда из Гжел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2845" cy="2326062"/>
                    </a:xfrm>
                    <a:prstGeom prst="rect">
                      <a:avLst/>
                    </a:prstGeom>
                    <a:noFill/>
                    <a:ln>
                      <a:noFill/>
                    </a:ln>
                  </pic:spPr>
                </pic:pic>
              </a:graphicData>
            </a:graphic>
          </wp:inline>
        </w:drawing>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xml:space="preserve">Формирование привычной нам палитры цветов Гжели приходится на начало XIX века. Исследователи указывают, что с 1820-х годов все большее число гжельских изделий окрашивали в белый цвет и расписывали исключительно синей краской. В наши дни роспись, сделанная синим цветом, является характерным признаком изделий Гжели. Популярность подобной посуды оказалась столь велика, что подобные изделия стали создаваться и в других местностях, но имели схожий сине-белый орнамент. Появилось и много подделок. Специалисты утверждают, что аутентичными изделиями Гжели можно назвать лишь авторские работы, сформировавшие привычную нам стилистику Гжели в 80-е </w:t>
      </w:r>
      <w:r w:rsidR="00A34A9E">
        <w:rPr>
          <w:rFonts w:ascii="Times New Roman" w:eastAsia="Times New Roman" w:hAnsi="Times New Roman" w:cs="Times New Roman"/>
          <w:sz w:val="28"/>
          <w:szCs w:val="28"/>
          <w:lang w:eastAsia="ru-RU"/>
        </w:rPr>
        <w:t>годы XX века. Это работы таких </w:t>
      </w:r>
      <w:r w:rsidRPr="00A34A9E">
        <w:rPr>
          <w:rFonts w:ascii="Times New Roman" w:eastAsia="Times New Roman" w:hAnsi="Times New Roman" w:cs="Times New Roman"/>
          <w:sz w:val="28"/>
          <w:szCs w:val="28"/>
          <w:lang w:eastAsia="ru-RU"/>
        </w:rPr>
        <w:t xml:space="preserve">художников, как Азарова, Денисов, Неплюев, Федоровская, Олейников, </w:t>
      </w:r>
      <w:proofErr w:type="spellStart"/>
      <w:r w:rsidRPr="00A34A9E">
        <w:rPr>
          <w:rFonts w:ascii="Times New Roman" w:eastAsia="Times New Roman" w:hAnsi="Times New Roman" w:cs="Times New Roman"/>
          <w:sz w:val="28"/>
          <w:szCs w:val="28"/>
          <w:lang w:eastAsia="ru-RU"/>
        </w:rPr>
        <w:t>Царегородцев</w:t>
      </w:r>
      <w:proofErr w:type="spellEnd"/>
      <w:r w:rsidRPr="00A34A9E">
        <w:rPr>
          <w:rFonts w:ascii="Times New Roman" w:eastAsia="Times New Roman" w:hAnsi="Times New Roman" w:cs="Times New Roman"/>
          <w:sz w:val="28"/>
          <w:szCs w:val="28"/>
          <w:lang w:eastAsia="ru-RU"/>
        </w:rPr>
        <w:t xml:space="preserve">, Подгорная, Гаранин, Симонов и другие. </w:t>
      </w:r>
    </w:p>
    <w:p w:rsid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w:t>
      </w:r>
      <w:bookmarkStart w:id="1" w:name="2"/>
      <w:bookmarkEnd w:id="1"/>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proofErr w:type="spellStart"/>
      <w:r w:rsidRPr="00A34A9E">
        <w:rPr>
          <w:rFonts w:ascii="Times New Roman" w:eastAsia="Times New Roman" w:hAnsi="Times New Roman" w:cs="Times New Roman"/>
          <w:b/>
          <w:sz w:val="28"/>
          <w:szCs w:val="28"/>
          <w:bdr w:val="none" w:sz="0" w:space="0" w:color="auto" w:frame="1"/>
          <w:lang w:eastAsia="ru-RU"/>
        </w:rPr>
        <w:t>Жостовская</w:t>
      </w:r>
      <w:proofErr w:type="spellEnd"/>
      <w:r w:rsidRPr="00A34A9E">
        <w:rPr>
          <w:rFonts w:ascii="Times New Roman" w:eastAsia="Times New Roman" w:hAnsi="Times New Roman" w:cs="Times New Roman"/>
          <w:b/>
          <w:sz w:val="28"/>
          <w:szCs w:val="28"/>
          <w:bdr w:val="none" w:sz="0" w:space="0" w:color="auto" w:frame="1"/>
          <w:lang w:eastAsia="ru-RU"/>
        </w:rPr>
        <w:t xml:space="preserve"> роспись</w:t>
      </w:r>
      <w:r w:rsidRPr="00A34A9E">
        <w:rPr>
          <w:rFonts w:ascii="Times New Roman" w:eastAsia="Times New Roman" w:hAnsi="Times New Roman" w:cs="Times New Roman"/>
          <w:sz w:val="28"/>
          <w:szCs w:val="28"/>
          <w:bdr w:val="none" w:sz="0" w:space="0" w:color="auto" w:frame="1"/>
          <w:lang w:eastAsia="ru-RU"/>
        </w:rPr>
        <w:t xml:space="preserve">: </w:t>
      </w:r>
      <w:proofErr w:type="gramStart"/>
      <w:r w:rsidRPr="00A34A9E">
        <w:rPr>
          <w:rFonts w:ascii="Times New Roman" w:eastAsia="Times New Roman" w:hAnsi="Times New Roman" w:cs="Times New Roman"/>
          <w:sz w:val="28"/>
          <w:szCs w:val="28"/>
          <w:lang w:eastAsia="ru-RU"/>
        </w:rPr>
        <w:t>В</w:t>
      </w:r>
      <w:proofErr w:type="gramEnd"/>
      <w:r w:rsidRPr="00A34A9E">
        <w:rPr>
          <w:rFonts w:ascii="Times New Roman" w:eastAsia="Times New Roman" w:hAnsi="Times New Roman" w:cs="Times New Roman"/>
          <w:sz w:val="28"/>
          <w:szCs w:val="28"/>
          <w:lang w:eastAsia="ru-RU"/>
        </w:rPr>
        <w:t xml:space="preserve"> середине XVIII века на Урале, где находились металлургические заводы Демидовых, зародился новый вид промысла. Местные мастера стали расписывать металлические подносы. Интересно, что такие мастерские появились в городах, где немалую часть населения составляли старообрядцы, которые до сей поры имеют там моленные и храмы. Это </w:t>
      </w:r>
      <w:proofErr w:type="spellStart"/>
      <w:r w:rsidRPr="00A34A9E">
        <w:rPr>
          <w:rFonts w:ascii="Times New Roman" w:eastAsia="Times New Roman" w:hAnsi="Times New Roman" w:cs="Times New Roman"/>
          <w:sz w:val="28"/>
          <w:szCs w:val="28"/>
          <w:lang w:eastAsia="ru-RU"/>
        </w:rPr>
        <w:t>Нижнй</w:t>
      </w:r>
      <w:proofErr w:type="spellEnd"/>
      <w:r w:rsidRPr="00A34A9E">
        <w:rPr>
          <w:rFonts w:ascii="Times New Roman" w:eastAsia="Times New Roman" w:hAnsi="Times New Roman" w:cs="Times New Roman"/>
          <w:sz w:val="28"/>
          <w:szCs w:val="28"/>
          <w:lang w:eastAsia="ru-RU"/>
        </w:rPr>
        <w:t xml:space="preserve"> Тагил, Невьянск и </w:t>
      </w:r>
      <w:proofErr w:type="spellStart"/>
      <w:r w:rsidRPr="00A34A9E">
        <w:rPr>
          <w:rFonts w:ascii="Times New Roman" w:eastAsia="Times New Roman" w:hAnsi="Times New Roman" w:cs="Times New Roman"/>
          <w:sz w:val="28"/>
          <w:szCs w:val="28"/>
          <w:lang w:eastAsia="ru-RU"/>
        </w:rPr>
        <w:t>Выйск</w:t>
      </w:r>
      <w:proofErr w:type="spellEnd"/>
      <w:r w:rsidRPr="00A34A9E">
        <w:rPr>
          <w:rFonts w:ascii="Times New Roman" w:eastAsia="Times New Roman" w:hAnsi="Times New Roman" w:cs="Times New Roman"/>
          <w:sz w:val="28"/>
          <w:szCs w:val="28"/>
          <w:lang w:eastAsia="ru-RU"/>
        </w:rPr>
        <w:t xml:space="preserve">, основанные в 1722 году. Так появились так называемые </w:t>
      </w:r>
      <w:proofErr w:type="spellStart"/>
      <w:r w:rsidRPr="00A34A9E">
        <w:rPr>
          <w:rFonts w:ascii="Times New Roman" w:eastAsia="Times New Roman" w:hAnsi="Times New Roman" w:cs="Times New Roman"/>
          <w:sz w:val="28"/>
          <w:szCs w:val="28"/>
          <w:lang w:eastAsia="ru-RU"/>
        </w:rPr>
        <w:t>тагильские</w:t>
      </w:r>
      <w:proofErr w:type="spellEnd"/>
      <w:r w:rsidRPr="00A34A9E">
        <w:rPr>
          <w:rFonts w:ascii="Times New Roman" w:eastAsia="Times New Roman" w:hAnsi="Times New Roman" w:cs="Times New Roman"/>
          <w:sz w:val="28"/>
          <w:szCs w:val="28"/>
          <w:lang w:eastAsia="ru-RU"/>
        </w:rPr>
        <w:t xml:space="preserve"> подносы. Промышленники Демидовы, курировавшие этот промысел, весьма заботились о качестве и художественной ценности изделий. С целью обучения и подготовки профессиональных кадров они основали в 1806 году школу. Исторический стиль </w:t>
      </w:r>
      <w:proofErr w:type="spellStart"/>
      <w:r w:rsidRPr="00A34A9E">
        <w:rPr>
          <w:rFonts w:ascii="Times New Roman" w:eastAsia="Times New Roman" w:hAnsi="Times New Roman" w:cs="Times New Roman"/>
          <w:sz w:val="28"/>
          <w:szCs w:val="28"/>
          <w:lang w:eastAsia="ru-RU"/>
        </w:rPr>
        <w:t>тагильских</w:t>
      </w:r>
      <w:proofErr w:type="spellEnd"/>
      <w:r w:rsidRPr="00A34A9E">
        <w:rPr>
          <w:rFonts w:ascii="Times New Roman" w:eastAsia="Times New Roman" w:hAnsi="Times New Roman" w:cs="Times New Roman"/>
          <w:sz w:val="28"/>
          <w:szCs w:val="28"/>
          <w:lang w:eastAsia="ru-RU"/>
        </w:rPr>
        <w:t xml:space="preserve"> подносов был создан благодаря этой школе и самому авторитетному ее преподавателю — выпускнику Императорской Академии художеств В.И. </w:t>
      </w:r>
      <w:proofErr w:type="spellStart"/>
      <w:r w:rsidRPr="00A34A9E">
        <w:rPr>
          <w:rFonts w:ascii="Times New Roman" w:eastAsia="Times New Roman" w:hAnsi="Times New Roman" w:cs="Times New Roman"/>
          <w:sz w:val="28"/>
          <w:szCs w:val="28"/>
          <w:lang w:eastAsia="ru-RU"/>
        </w:rPr>
        <w:t>Албычеву</w:t>
      </w:r>
      <w:proofErr w:type="spellEnd"/>
      <w:r w:rsidRPr="00A34A9E">
        <w:rPr>
          <w:rFonts w:ascii="Times New Roman" w:eastAsia="Times New Roman" w:hAnsi="Times New Roman" w:cs="Times New Roman"/>
          <w:sz w:val="28"/>
          <w:szCs w:val="28"/>
          <w:lang w:eastAsia="ru-RU"/>
        </w:rPr>
        <w:t>.</w:t>
      </w: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lastRenderedPageBreak/>
        <w:drawing>
          <wp:inline distT="0" distB="0" distL="0" distR="0" wp14:anchorId="29B202D0" wp14:editId="11DF6338">
            <wp:extent cx="3023870" cy="2015913"/>
            <wp:effectExtent l="0" t="0" r="5080" b="3810"/>
            <wp:docPr id="3" name="Рисунок 3" descr="Поднос с жостовской роспис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нос с жостовской роспись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8763" cy="2019175"/>
                    </a:xfrm>
                    <a:prstGeom prst="rect">
                      <a:avLst/>
                    </a:prstGeom>
                    <a:noFill/>
                    <a:ln>
                      <a:noFill/>
                    </a:ln>
                  </pic:spPr>
                </pic:pic>
              </a:graphicData>
            </a:graphic>
          </wp:inline>
        </w:drawing>
      </w: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xml:space="preserve">Расписные </w:t>
      </w:r>
      <w:proofErr w:type="spellStart"/>
      <w:r w:rsidRPr="00A34A9E">
        <w:rPr>
          <w:rFonts w:ascii="Times New Roman" w:eastAsia="Times New Roman" w:hAnsi="Times New Roman" w:cs="Times New Roman"/>
          <w:sz w:val="28"/>
          <w:szCs w:val="28"/>
          <w:lang w:eastAsia="ru-RU"/>
        </w:rPr>
        <w:t>тагильские</w:t>
      </w:r>
      <w:proofErr w:type="spellEnd"/>
      <w:r w:rsidRPr="00A34A9E">
        <w:rPr>
          <w:rFonts w:ascii="Times New Roman" w:eastAsia="Times New Roman" w:hAnsi="Times New Roman" w:cs="Times New Roman"/>
          <w:sz w:val="28"/>
          <w:szCs w:val="28"/>
          <w:lang w:eastAsia="ru-RU"/>
        </w:rPr>
        <w:t xml:space="preserve"> подносы продавались по всей стране. Подобные изделия стали пытаться производить и в других местах. Самой удачной такой попыткой стала организация производства расписных подносов в деревне </w:t>
      </w:r>
      <w:proofErr w:type="spellStart"/>
      <w:r w:rsidRPr="00A34A9E">
        <w:rPr>
          <w:rFonts w:ascii="Times New Roman" w:eastAsia="Times New Roman" w:hAnsi="Times New Roman" w:cs="Times New Roman"/>
          <w:sz w:val="28"/>
          <w:szCs w:val="28"/>
          <w:lang w:eastAsia="ru-RU"/>
        </w:rPr>
        <w:t>Жостово</w:t>
      </w:r>
      <w:proofErr w:type="spellEnd"/>
      <w:r w:rsidRPr="00A34A9E">
        <w:rPr>
          <w:rFonts w:ascii="Times New Roman" w:eastAsia="Times New Roman" w:hAnsi="Times New Roman" w:cs="Times New Roman"/>
          <w:sz w:val="28"/>
          <w:szCs w:val="28"/>
          <w:lang w:eastAsia="ru-RU"/>
        </w:rPr>
        <w:t xml:space="preserve"> Московской губернии. Подносы, изготавливаемые там, получили известность в первой половине XIX века. С тех пор этот вид промысла получил наименование «</w:t>
      </w:r>
      <w:proofErr w:type="spellStart"/>
      <w:r w:rsidRPr="00A34A9E">
        <w:rPr>
          <w:rFonts w:ascii="Times New Roman" w:eastAsia="Times New Roman" w:hAnsi="Times New Roman" w:cs="Times New Roman"/>
          <w:sz w:val="28"/>
          <w:szCs w:val="28"/>
          <w:lang w:eastAsia="ru-RU"/>
        </w:rPr>
        <w:t>жостовская</w:t>
      </w:r>
      <w:proofErr w:type="spellEnd"/>
      <w:r w:rsidRPr="00A34A9E">
        <w:rPr>
          <w:rFonts w:ascii="Times New Roman" w:eastAsia="Times New Roman" w:hAnsi="Times New Roman" w:cs="Times New Roman"/>
          <w:sz w:val="28"/>
          <w:szCs w:val="28"/>
          <w:lang w:eastAsia="ru-RU"/>
        </w:rPr>
        <w:t xml:space="preserve"> роспись». До наших дней промысел росписи подноса сохранился только в Нижнем Тагиле и </w:t>
      </w:r>
      <w:proofErr w:type="spellStart"/>
      <w:r w:rsidRPr="00A34A9E">
        <w:rPr>
          <w:rFonts w:ascii="Times New Roman" w:eastAsia="Times New Roman" w:hAnsi="Times New Roman" w:cs="Times New Roman"/>
          <w:sz w:val="28"/>
          <w:szCs w:val="28"/>
          <w:lang w:eastAsia="ru-RU"/>
        </w:rPr>
        <w:t>Жостово</w:t>
      </w:r>
      <w:proofErr w:type="spellEnd"/>
      <w:r w:rsidRPr="00A34A9E">
        <w:rPr>
          <w:rFonts w:ascii="Times New Roman" w:eastAsia="Times New Roman" w:hAnsi="Times New Roman" w:cs="Times New Roman"/>
          <w:sz w:val="28"/>
          <w:szCs w:val="28"/>
          <w:lang w:eastAsia="ru-RU"/>
        </w:rPr>
        <w:t>. Роспись делается главным образом по черному фону (изредка по красному, синему, зеленому).</w:t>
      </w: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drawing>
          <wp:inline distT="0" distB="0" distL="0" distR="0" wp14:anchorId="2D22BBCE" wp14:editId="79F49A7C">
            <wp:extent cx="3686117" cy="2645812"/>
            <wp:effectExtent l="0" t="0" r="0" b="2540"/>
            <wp:docPr id="4" name="Рисунок 4" descr="Поднос с жостовской роспис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нос с жостовской роспись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8003" cy="2654343"/>
                    </a:xfrm>
                    <a:prstGeom prst="rect">
                      <a:avLst/>
                    </a:prstGeom>
                    <a:noFill/>
                    <a:ln>
                      <a:noFill/>
                    </a:ln>
                  </pic:spPr>
                </pic:pic>
              </a:graphicData>
            </a:graphic>
          </wp:inline>
        </w:drawing>
      </w: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Основными мотивами росписи являются: цветочные букеты, как пышные садовые, так и мелкие полевые цветы; уральские пейзажи или старинные города. На некоторых старинных подносах можно увидеть людей, сказочных птиц. Расписные подносы используются либо по назначению (под самовар, для сервировки обеда), либо для украшения. По форме подносы делятся на круглые, восьмиугольные, прямоугольные, овальные.</w:t>
      </w:r>
    </w:p>
    <w:p w:rsidR="00A34A9E" w:rsidRDefault="00A34A9E" w:rsidP="00A34A9E">
      <w:pPr>
        <w:spacing w:after="0" w:line="240" w:lineRule="auto"/>
        <w:ind w:firstLine="709"/>
        <w:jc w:val="both"/>
        <w:rPr>
          <w:rFonts w:ascii="Times New Roman" w:eastAsia="Times New Roman" w:hAnsi="Times New Roman" w:cs="Times New Roman"/>
          <w:b/>
          <w:sz w:val="28"/>
          <w:szCs w:val="28"/>
          <w:bdr w:val="none" w:sz="0" w:space="0" w:color="auto" w:frame="1"/>
          <w:lang w:eastAsia="ru-RU"/>
        </w:rPr>
      </w:pPr>
      <w:bookmarkStart w:id="2" w:name="3"/>
      <w:bookmarkEnd w:id="2"/>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b/>
          <w:sz w:val="28"/>
          <w:szCs w:val="28"/>
          <w:bdr w:val="none" w:sz="0" w:space="0" w:color="auto" w:frame="1"/>
          <w:lang w:eastAsia="ru-RU"/>
        </w:rPr>
        <w:t>Палехская миниатюра</w:t>
      </w:r>
      <w:r w:rsidRPr="00A34A9E">
        <w:rPr>
          <w:rFonts w:ascii="Times New Roman" w:eastAsia="Times New Roman" w:hAnsi="Times New Roman" w:cs="Times New Roman"/>
          <w:sz w:val="28"/>
          <w:szCs w:val="28"/>
          <w:bdr w:val="none" w:sz="0" w:space="0" w:color="auto" w:frame="1"/>
          <w:lang w:eastAsia="ru-RU"/>
        </w:rPr>
        <w:t xml:space="preserve">: </w:t>
      </w:r>
      <w:proofErr w:type="gramStart"/>
      <w:r w:rsidRPr="00A34A9E">
        <w:rPr>
          <w:rFonts w:ascii="Times New Roman" w:eastAsia="Times New Roman" w:hAnsi="Times New Roman" w:cs="Times New Roman"/>
          <w:sz w:val="28"/>
          <w:szCs w:val="28"/>
          <w:lang w:eastAsia="ru-RU"/>
        </w:rPr>
        <w:t>В</w:t>
      </w:r>
      <w:proofErr w:type="gramEnd"/>
      <w:r w:rsidRPr="00A34A9E">
        <w:rPr>
          <w:rFonts w:ascii="Times New Roman" w:eastAsia="Times New Roman" w:hAnsi="Times New Roman" w:cs="Times New Roman"/>
          <w:sz w:val="28"/>
          <w:szCs w:val="28"/>
          <w:lang w:eastAsia="ru-RU"/>
        </w:rPr>
        <w:t xml:space="preserve"> нашей стране и далеко за рубежом широко известна палехская миниатюра. Это тот редкий случай, когда народный промысел сформировался не в старину, а уже в советское время, вскоре после революции. Это необычное ремесло стало известно благодаря мастерам поселка Палех Ивановской области. В прошлом это село находилось на территории Вязниковского уезда Владимирской губернии, известного иконописными мастерскими и старообрядческими скитами. (</w:t>
      </w:r>
      <w:r w:rsidRPr="00A34A9E">
        <w:rPr>
          <w:rFonts w:ascii="Times New Roman" w:eastAsia="Times New Roman" w:hAnsi="Times New Roman" w:cs="Times New Roman"/>
          <w:i/>
          <w:iCs/>
          <w:sz w:val="28"/>
          <w:szCs w:val="28"/>
          <w:bdr w:val="none" w:sz="0" w:space="0" w:color="auto" w:frame="1"/>
          <w:lang w:eastAsia="ru-RU"/>
        </w:rPr>
        <w:t xml:space="preserve">Примечательно, </w:t>
      </w:r>
      <w:r w:rsidRPr="00A34A9E">
        <w:rPr>
          <w:rFonts w:ascii="Times New Roman" w:eastAsia="Times New Roman" w:hAnsi="Times New Roman" w:cs="Times New Roman"/>
          <w:i/>
          <w:iCs/>
          <w:sz w:val="28"/>
          <w:szCs w:val="28"/>
          <w:bdr w:val="none" w:sz="0" w:space="0" w:color="auto" w:frame="1"/>
          <w:lang w:eastAsia="ru-RU"/>
        </w:rPr>
        <w:lastRenderedPageBreak/>
        <w:t xml:space="preserve">что в этих краях проживал известный старообрядческий отшельник </w:t>
      </w:r>
      <w:proofErr w:type="spellStart"/>
      <w:r w:rsidRPr="00A34A9E">
        <w:rPr>
          <w:rFonts w:ascii="Times New Roman" w:eastAsia="Times New Roman" w:hAnsi="Times New Roman" w:cs="Times New Roman"/>
          <w:i/>
          <w:iCs/>
          <w:sz w:val="28"/>
          <w:szCs w:val="28"/>
          <w:bdr w:val="none" w:sz="0" w:space="0" w:color="auto" w:frame="1"/>
          <w:lang w:eastAsia="ru-RU"/>
        </w:rPr>
        <w:t>Вавила</w:t>
      </w:r>
      <w:proofErr w:type="spellEnd"/>
      <w:r w:rsidRPr="00A34A9E">
        <w:rPr>
          <w:rFonts w:ascii="Times New Roman" w:eastAsia="Times New Roman" w:hAnsi="Times New Roman" w:cs="Times New Roman"/>
          <w:i/>
          <w:iCs/>
          <w:sz w:val="28"/>
          <w:szCs w:val="28"/>
          <w:bdr w:val="none" w:sz="0" w:space="0" w:color="auto" w:frame="1"/>
          <w:lang w:eastAsia="ru-RU"/>
        </w:rPr>
        <w:t>. Родом из Франции, он пришел на владимирскую землю, чтобы принять Старую Веру и вести уединенный образ жизни. Подробнее о Вязниковском уезде читайте в статье «</w:t>
      </w:r>
      <w:hyperlink r:id="rId28" w:history="1">
        <w:r w:rsidRPr="00A34A9E">
          <w:rPr>
            <w:rFonts w:ascii="Times New Roman" w:eastAsia="Times New Roman" w:hAnsi="Times New Roman" w:cs="Times New Roman"/>
            <w:i/>
            <w:iCs/>
            <w:sz w:val="28"/>
            <w:szCs w:val="28"/>
            <w:bdr w:val="none" w:sz="0" w:space="0" w:color="auto" w:frame="1"/>
            <w:lang w:eastAsia="ru-RU"/>
          </w:rPr>
          <w:t>Приключения француза в старообрядческой России</w:t>
        </w:r>
      </w:hyperlink>
      <w:r w:rsidRPr="00A34A9E">
        <w:rPr>
          <w:rFonts w:ascii="Times New Roman" w:eastAsia="Times New Roman" w:hAnsi="Times New Roman" w:cs="Times New Roman"/>
          <w:i/>
          <w:iCs/>
          <w:sz w:val="28"/>
          <w:szCs w:val="28"/>
          <w:bdr w:val="none" w:sz="0" w:space="0" w:color="auto" w:frame="1"/>
          <w:lang w:eastAsia="ru-RU"/>
        </w:rPr>
        <w:t>»</w:t>
      </w:r>
      <w:r w:rsidRPr="00A34A9E">
        <w:rPr>
          <w:rFonts w:ascii="Times New Roman" w:eastAsia="Times New Roman" w:hAnsi="Times New Roman" w:cs="Times New Roman"/>
          <w:sz w:val="28"/>
          <w:szCs w:val="28"/>
          <w:lang w:eastAsia="ru-RU"/>
        </w:rPr>
        <w:t>).</w:t>
      </w: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drawing>
          <wp:inline distT="0" distB="0" distL="0" distR="0" wp14:anchorId="288BAA4D" wp14:editId="3A535028">
            <wp:extent cx="3876675" cy="2926888"/>
            <wp:effectExtent l="0" t="0" r="0" b="6985"/>
            <wp:docPr id="5" name="Рисунок 5" descr="Палехская лаковая миниат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лехская лаковая миниатюр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4041" cy="2932449"/>
                    </a:xfrm>
                    <a:prstGeom prst="rect">
                      <a:avLst/>
                    </a:prstGeom>
                    <a:noFill/>
                    <a:ln>
                      <a:noFill/>
                    </a:ln>
                  </pic:spPr>
                </pic:pic>
              </a:graphicData>
            </a:graphic>
          </wp:inline>
        </w:drawing>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После октябрьской революции и начала гонений на религию палехским иконописцам пришлось искать новый способ заработка. Таким образом, многие переквалифицировались в мастеров лаковой миниатюры. Этот вид миниатюры выполняется темперой на папье-маше. Как правило, расписываются шкатулки, ларцы, кубышки, брошки, панно, пепельницы, игольницы и другое. Роспись делается золотом на черном фоне. Оригинальная технология прошлого столетия, которую применяли первые палехские умельцы в 1920-30-е годы XX века, сохранилась частично.</w:t>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Характерные сюжеты палехской миниатюры заимствованы из повседневной жизни, литературных произведений классиков, сказок, былин и песен. Немало сюжетов посвящено событиям истории, включая революцию и гражданскую войну. Есть цикл миниатюр, посвященный освоению космоса. С начала XXI века среди некоторых мастеров, работающих в палехской манере, наблюдается тенденция возврата к иконописным сюжетам.</w:t>
      </w:r>
    </w:p>
    <w:p w:rsid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w:t>
      </w:r>
      <w:bookmarkStart w:id="3" w:name="4"/>
      <w:bookmarkEnd w:id="3"/>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proofErr w:type="spellStart"/>
      <w:r w:rsidRPr="00A34A9E">
        <w:rPr>
          <w:rFonts w:ascii="Times New Roman" w:eastAsia="Times New Roman" w:hAnsi="Times New Roman" w:cs="Times New Roman"/>
          <w:b/>
          <w:sz w:val="28"/>
          <w:szCs w:val="28"/>
          <w:bdr w:val="none" w:sz="0" w:space="0" w:color="auto" w:frame="1"/>
          <w:lang w:eastAsia="ru-RU"/>
        </w:rPr>
        <w:t>Федоскинская</w:t>
      </w:r>
      <w:proofErr w:type="spellEnd"/>
      <w:r w:rsidRPr="00A34A9E">
        <w:rPr>
          <w:rFonts w:ascii="Times New Roman" w:eastAsia="Times New Roman" w:hAnsi="Times New Roman" w:cs="Times New Roman"/>
          <w:b/>
          <w:sz w:val="28"/>
          <w:szCs w:val="28"/>
          <w:bdr w:val="none" w:sz="0" w:space="0" w:color="auto" w:frame="1"/>
          <w:lang w:eastAsia="ru-RU"/>
        </w:rPr>
        <w:t xml:space="preserve"> миниатюра</w:t>
      </w:r>
      <w:r w:rsidRPr="00A34A9E">
        <w:rPr>
          <w:rFonts w:ascii="Times New Roman" w:eastAsia="Times New Roman" w:hAnsi="Times New Roman" w:cs="Times New Roman"/>
          <w:sz w:val="28"/>
          <w:szCs w:val="28"/>
          <w:bdr w:val="none" w:sz="0" w:space="0" w:color="auto" w:frame="1"/>
          <w:lang w:eastAsia="ru-RU"/>
        </w:rPr>
        <w:t xml:space="preserve">: </w:t>
      </w:r>
      <w:proofErr w:type="spellStart"/>
      <w:r w:rsidRPr="00A34A9E">
        <w:rPr>
          <w:rFonts w:ascii="Times New Roman" w:eastAsia="Times New Roman" w:hAnsi="Times New Roman" w:cs="Times New Roman"/>
          <w:sz w:val="28"/>
          <w:szCs w:val="28"/>
          <w:lang w:eastAsia="ru-RU"/>
        </w:rPr>
        <w:t>Федоскинская</w:t>
      </w:r>
      <w:proofErr w:type="spellEnd"/>
      <w:r w:rsidRPr="00A34A9E">
        <w:rPr>
          <w:rFonts w:ascii="Times New Roman" w:eastAsia="Times New Roman" w:hAnsi="Times New Roman" w:cs="Times New Roman"/>
          <w:sz w:val="28"/>
          <w:szCs w:val="28"/>
          <w:lang w:eastAsia="ru-RU"/>
        </w:rPr>
        <w:t xml:space="preserve"> миниатюра — это еще один вид традиционной русской лаковой миниатюрной живописи. Выполняется масляными красками на папье-маше. В отличие от миниатюр Палеха, приемы которых пришли из иконописи, </w:t>
      </w:r>
      <w:proofErr w:type="spellStart"/>
      <w:r w:rsidRPr="00A34A9E">
        <w:rPr>
          <w:rFonts w:ascii="Times New Roman" w:eastAsia="Times New Roman" w:hAnsi="Times New Roman" w:cs="Times New Roman"/>
          <w:sz w:val="28"/>
          <w:szCs w:val="28"/>
          <w:lang w:eastAsia="ru-RU"/>
        </w:rPr>
        <w:t>федоскинская</w:t>
      </w:r>
      <w:proofErr w:type="spellEnd"/>
      <w:r w:rsidRPr="00A34A9E">
        <w:rPr>
          <w:rFonts w:ascii="Times New Roman" w:eastAsia="Times New Roman" w:hAnsi="Times New Roman" w:cs="Times New Roman"/>
          <w:sz w:val="28"/>
          <w:szCs w:val="28"/>
          <w:lang w:eastAsia="ru-RU"/>
        </w:rPr>
        <w:t xml:space="preserve"> миниатюра изначально формировалась как вид прикладного искусства, отсюда и манера письма более «приземленная».</w:t>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lastRenderedPageBreak/>
        <w:drawing>
          <wp:inline distT="0" distB="0" distL="0" distR="0" wp14:anchorId="54F966E1" wp14:editId="5CD49A53">
            <wp:extent cx="2007465" cy="2914650"/>
            <wp:effectExtent l="0" t="0" r="0" b="0"/>
            <wp:docPr id="7" name="Рисунок 7" descr="Федоскинская миниат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едоскинская миниатюр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2446" cy="2921881"/>
                    </a:xfrm>
                    <a:prstGeom prst="rect">
                      <a:avLst/>
                    </a:prstGeom>
                    <a:noFill/>
                    <a:ln>
                      <a:noFill/>
                    </a:ln>
                  </pic:spPr>
                </pic:pic>
              </a:graphicData>
            </a:graphic>
          </wp:inline>
        </w:drawing>
      </w:r>
      <w:r w:rsidRPr="00A34A9E">
        <w:rPr>
          <w:rFonts w:ascii="Times New Roman" w:eastAsia="Times New Roman" w:hAnsi="Times New Roman" w:cs="Times New Roman"/>
          <w:noProof/>
          <w:sz w:val="28"/>
          <w:szCs w:val="28"/>
          <w:lang w:eastAsia="ru-RU"/>
        </w:rPr>
        <w:drawing>
          <wp:inline distT="0" distB="0" distL="0" distR="0" wp14:anchorId="2526AA1B">
            <wp:extent cx="2143836" cy="2905676"/>
            <wp:effectExtent l="0" t="0" r="889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6673" cy="2923075"/>
                    </a:xfrm>
                    <a:prstGeom prst="rect">
                      <a:avLst/>
                    </a:prstGeom>
                    <a:noFill/>
                  </pic:spPr>
                </pic:pic>
              </a:graphicData>
            </a:graphic>
          </wp:inline>
        </w:drawing>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proofErr w:type="spellStart"/>
      <w:r w:rsidRPr="00A34A9E">
        <w:rPr>
          <w:rFonts w:ascii="Times New Roman" w:eastAsia="Times New Roman" w:hAnsi="Times New Roman" w:cs="Times New Roman"/>
          <w:sz w:val="28"/>
          <w:szCs w:val="28"/>
          <w:lang w:eastAsia="ru-RU"/>
        </w:rPr>
        <w:t>Федоскинская</w:t>
      </w:r>
      <w:proofErr w:type="spellEnd"/>
      <w:r w:rsidRPr="00A34A9E">
        <w:rPr>
          <w:rFonts w:ascii="Times New Roman" w:eastAsia="Times New Roman" w:hAnsi="Times New Roman" w:cs="Times New Roman"/>
          <w:sz w:val="28"/>
          <w:szCs w:val="28"/>
          <w:lang w:eastAsia="ru-RU"/>
        </w:rPr>
        <w:t xml:space="preserve"> миниатюра зародилась в конце XVIII века в селе Федоскино Московской губернии. Основные мотивы миниатюры: «тройки», «чаепития», сцены из жизни крестьян. Наиболее высоко ценились ларцы и шкатулки, которые были украшены сложными многофигурными композициями — копиями картин русских и западноевропейских художников. В XIX веке </w:t>
      </w:r>
      <w:proofErr w:type="spellStart"/>
      <w:r w:rsidRPr="00A34A9E">
        <w:rPr>
          <w:rFonts w:ascii="Times New Roman" w:eastAsia="Times New Roman" w:hAnsi="Times New Roman" w:cs="Times New Roman"/>
          <w:sz w:val="28"/>
          <w:szCs w:val="28"/>
          <w:lang w:eastAsia="ru-RU"/>
        </w:rPr>
        <w:t>федоскинская</w:t>
      </w:r>
      <w:proofErr w:type="spellEnd"/>
      <w:r w:rsidRPr="00A34A9E">
        <w:rPr>
          <w:rFonts w:ascii="Times New Roman" w:eastAsia="Times New Roman" w:hAnsi="Times New Roman" w:cs="Times New Roman"/>
          <w:sz w:val="28"/>
          <w:szCs w:val="28"/>
          <w:lang w:eastAsia="ru-RU"/>
        </w:rPr>
        <w:t xml:space="preserve"> миниатюра служила в большей степени декоративным целям. В середине XX века стало развиваться авторское направление. Сюжеты миниатюр стали усложняться.</w:t>
      </w:r>
    </w:p>
    <w:p w:rsid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w:t>
      </w:r>
      <w:bookmarkStart w:id="4" w:name="5"/>
      <w:bookmarkEnd w:id="4"/>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b/>
          <w:sz w:val="28"/>
          <w:szCs w:val="28"/>
          <w:bdr w:val="none" w:sz="0" w:space="0" w:color="auto" w:frame="1"/>
          <w:lang w:eastAsia="ru-RU"/>
        </w:rPr>
        <w:t>Хохлома</w:t>
      </w:r>
      <w:r w:rsidRPr="00A34A9E">
        <w:rPr>
          <w:rFonts w:ascii="Times New Roman" w:eastAsia="Times New Roman" w:hAnsi="Times New Roman" w:cs="Times New Roman"/>
          <w:sz w:val="28"/>
          <w:szCs w:val="28"/>
          <w:bdr w:val="none" w:sz="0" w:space="0" w:color="auto" w:frame="1"/>
          <w:lang w:eastAsia="ru-RU"/>
        </w:rPr>
        <w:t xml:space="preserve">: </w:t>
      </w:r>
      <w:r w:rsidRPr="00A34A9E">
        <w:rPr>
          <w:rFonts w:ascii="Times New Roman" w:eastAsia="Times New Roman" w:hAnsi="Times New Roman" w:cs="Times New Roman"/>
          <w:sz w:val="28"/>
          <w:szCs w:val="28"/>
          <w:lang w:eastAsia="ru-RU"/>
        </w:rPr>
        <w:t xml:space="preserve">На всю Россию известна нижегородская декоративная хохломская роспись. Промысел зародился в XVII веке в селе Хохлома. Оно расположено на территории бывшего Семеновского уезда Нижегородской губернии, известного в старину крупными старообрядческими монастырями, такими как </w:t>
      </w:r>
      <w:proofErr w:type="spellStart"/>
      <w:r w:rsidRPr="00A34A9E">
        <w:rPr>
          <w:rFonts w:ascii="Times New Roman" w:eastAsia="Times New Roman" w:hAnsi="Times New Roman" w:cs="Times New Roman"/>
          <w:sz w:val="28"/>
          <w:szCs w:val="28"/>
          <w:lang w:eastAsia="ru-RU"/>
        </w:rPr>
        <w:t>Шарпанский</w:t>
      </w:r>
      <w:proofErr w:type="spellEnd"/>
      <w:r w:rsidRPr="00A34A9E">
        <w:rPr>
          <w:rFonts w:ascii="Times New Roman" w:eastAsia="Times New Roman" w:hAnsi="Times New Roman" w:cs="Times New Roman"/>
          <w:sz w:val="28"/>
          <w:szCs w:val="28"/>
          <w:lang w:eastAsia="ru-RU"/>
        </w:rPr>
        <w:t xml:space="preserve"> и </w:t>
      </w:r>
      <w:proofErr w:type="spellStart"/>
      <w:r w:rsidRPr="00A34A9E">
        <w:rPr>
          <w:rFonts w:ascii="Times New Roman" w:eastAsia="Times New Roman" w:hAnsi="Times New Roman" w:cs="Times New Roman"/>
          <w:sz w:val="28"/>
          <w:szCs w:val="28"/>
          <w:lang w:eastAsia="ru-RU"/>
        </w:rPr>
        <w:t>Оленевский</w:t>
      </w:r>
      <w:proofErr w:type="spellEnd"/>
      <w:r w:rsidRPr="00A34A9E">
        <w:rPr>
          <w:rFonts w:ascii="Times New Roman" w:eastAsia="Times New Roman" w:hAnsi="Times New Roman" w:cs="Times New Roman"/>
          <w:sz w:val="28"/>
          <w:szCs w:val="28"/>
          <w:lang w:eastAsia="ru-RU"/>
        </w:rPr>
        <w:t xml:space="preserve"> скиты. Не случайно в знаменитом романе Андрея Мельникова (Печерского) старообрядцы Семеновского уезда занимаются изготовлением деревянной посуды. Занимались этим и в Хохломе. Хохломские мастера тем не менее стали известны на всю Россию необычными яркими росписями. Расписывали они деревянную посуду и мебель. В основном использовались черный, красный, золотистый, иногда зеленый цвета.  </w:t>
      </w: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lastRenderedPageBreak/>
        <w:drawing>
          <wp:inline distT="0" distB="0" distL="0" distR="0" wp14:anchorId="6865A74E" wp14:editId="1ED03A0C">
            <wp:extent cx="4795004" cy="3590925"/>
            <wp:effectExtent l="0" t="0" r="5715" b="0"/>
            <wp:docPr id="9" name="Рисунок 9" descr="Хохломс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охломская роспись"/>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2466" cy="3596513"/>
                    </a:xfrm>
                    <a:prstGeom prst="rect">
                      <a:avLst/>
                    </a:prstGeom>
                    <a:noFill/>
                    <a:ln>
                      <a:noFill/>
                    </a:ln>
                  </pic:spPr>
                </pic:pic>
              </a:graphicData>
            </a:graphic>
          </wp:inline>
        </w:drawing>
      </w:r>
      <w:r w:rsidRPr="00A34A9E">
        <w:rPr>
          <w:rFonts w:ascii="Times New Roman" w:eastAsia="Times New Roman" w:hAnsi="Times New Roman" w:cs="Times New Roman"/>
          <w:sz w:val="28"/>
          <w:szCs w:val="28"/>
          <w:lang w:eastAsia="ru-RU"/>
        </w:rPr>
        <w:t xml:space="preserve"> </w:t>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xml:space="preserve">Чтобы добиться характерного именно для хохломы золотистого цвета, местные мастера при выполнении росписи </w:t>
      </w:r>
      <w:r w:rsidR="00A34A9E">
        <w:rPr>
          <w:rFonts w:ascii="Times New Roman" w:eastAsia="Times New Roman" w:hAnsi="Times New Roman" w:cs="Times New Roman"/>
          <w:sz w:val="28"/>
          <w:szCs w:val="28"/>
          <w:lang w:eastAsia="ru-RU"/>
        </w:rPr>
        <w:t xml:space="preserve">наносят на поверхность изделия </w:t>
      </w:r>
      <w:r w:rsidRPr="00A34A9E">
        <w:rPr>
          <w:rFonts w:ascii="Times New Roman" w:eastAsia="Times New Roman" w:hAnsi="Times New Roman" w:cs="Times New Roman"/>
          <w:sz w:val="28"/>
          <w:szCs w:val="28"/>
          <w:lang w:eastAsia="ru-RU"/>
        </w:rPr>
        <w:t>серебряный оловянный порошок. После этого покрывают лаком и три-четыре раза обрабатывают в печи, чем достигается уникальный медово-золотой цвет, который придает легкой деревянной посуде эффект массивности. Благодаря этой создающей необычный цвет технологии хохлома стала популярна во всем мире. Тарелки и ложки, сделанные в этом стиле, стали восприниматься в XX веке как символ русской национальной посуды.</w:t>
      </w:r>
    </w:p>
    <w:p w:rsid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w:t>
      </w:r>
      <w:bookmarkStart w:id="5" w:name="6"/>
      <w:bookmarkEnd w:id="5"/>
    </w:p>
    <w:p w:rsidR="003F427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b/>
          <w:sz w:val="28"/>
          <w:szCs w:val="28"/>
          <w:bdr w:val="none" w:sz="0" w:space="0" w:color="auto" w:frame="1"/>
          <w:lang w:eastAsia="ru-RU"/>
        </w:rPr>
        <w:t>Городецкая роспись</w:t>
      </w:r>
      <w:r w:rsidRPr="00A34A9E">
        <w:rPr>
          <w:rFonts w:ascii="Times New Roman" w:eastAsia="Times New Roman" w:hAnsi="Times New Roman" w:cs="Times New Roman"/>
          <w:sz w:val="28"/>
          <w:szCs w:val="28"/>
          <w:bdr w:val="none" w:sz="0" w:space="0" w:color="auto" w:frame="1"/>
          <w:lang w:eastAsia="ru-RU"/>
        </w:rPr>
        <w:t xml:space="preserve">: </w:t>
      </w:r>
      <w:r w:rsidRPr="00A34A9E">
        <w:rPr>
          <w:rFonts w:ascii="Times New Roman" w:eastAsia="Times New Roman" w:hAnsi="Times New Roman" w:cs="Times New Roman"/>
          <w:sz w:val="28"/>
          <w:szCs w:val="28"/>
          <w:lang w:eastAsia="ru-RU"/>
        </w:rPr>
        <w:t xml:space="preserve">Городецкая роспись появилась в середине XIX века в районе старинного города Городца Нижегородской губернии. Усилиями старообрядцев Городец стал центром деревянного кораблестроения и торговли хлебом. Купцы-старообрядцы жертвовали значительные суммы на строительство церквей, на содержание больниц, </w:t>
      </w:r>
      <w:proofErr w:type="spellStart"/>
      <w:r w:rsidRPr="00A34A9E">
        <w:rPr>
          <w:rFonts w:ascii="Times New Roman" w:eastAsia="Times New Roman" w:hAnsi="Times New Roman" w:cs="Times New Roman"/>
          <w:sz w:val="28"/>
          <w:szCs w:val="28"/>
          <w:lang w:eastAsia="ru-RU"/>
        </w:rPr>
        <w:t>риютов</w:t>
      </w:r>
      <w:proofErr w:type="spellEnd"/>
      <w:r w:rsidRPr="00A34A9E">
        <w:rPr>
          <w:rFonts w:ascii="Times New Roman" w:eastAsia="Times New Roman" w:hAnsi="Times New Roman" w:cs="Times New Roman"/>
          <w:sz w:val="28"/>
          <w:szCs w:val="28"/>
          <w:lang w:eastAsia="ru-RU"/>
        </w:rPr>
        <w:t xml:space="preserve"> для сирот, народное просвещение и благоустройство города.</w:t>
      </w:r>
      <w:r w:rsidR="003F4279" w:rsidRPr="00A34A9E">
        <w:rPr>
          <w:rFonts w:ascii="Times New Roman" w:eastAsia="Times New Roman" w:hAnsi="Times New Roman" w:cs="Times New Roman"/>
          <w:sz w:val="28"/>
          <w:szCs w:val="28"/>
          <w:lang w:eastAsia="ru-RU"/>
        </w:rPr>
        <w:t xml:space="preserve"> Городецкая роспись является яркой и лаконичной. Основными темами росписи являются сцены из сказок, фигурки коней, птиц, цветы, крестьянский и купеческий быт. Роспись выполняется свободным мазком с белой и черной графической обводкой. Городецкой росписью украшали прялки, мебель, ставни, двери, сундуки, дуги, сани, детские игрушки.</w:t>
      </w:r>
    </w:p>
    <w:p w:rsidR="003F4279" w:rsidRPr="00A34A9E" w:rsidRDefault="003F4279" w:rsidP="00A34A9E">
      <w:pPr>
        <w:spacing w:after="0" w:line="240" w:lineRule="auto"/>
        <w:ind w:firstLine="709"/>
        <w:jc w:val="both"/>
        <w:rPr>
          <w:rFonts w:ascii="Times New Roman" w:eastAsia="Times New Roman" w:hAnsi="Times New Roman" w:cs="Times New Roman"/>
          <w:sz w:val="28"/>
          <w:szCs w:val="28"/>
          <w:lang w:eastAsia="ru-RU"/>
        </w:rPr>
      </w:pP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lastRenderedPageBreak/>
        <w:drawing>
          <wp:inline distT="0" distB="0" distL="0" distR="0" wp14:anchorId="05F01A43" wp14:editId="672C35BC">
            <wp:extent cx="1794510" cy="3183374"/>
            <wp:effectExtent l="0" t="0" r="0" b="0"/>
            <wp:docPr id="11" name="Рисунок 11" descr="Городец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родецкая роспись"/>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9880" cy="3192900"/>
                    </a:xfrm>
                    <a:prstGeom prst="rect">
                      <a:avLst/>
                    </a:prstGeom>
                    <a:noFill/>
                    <a:ln>
                      <a:noFill/>
                    </a:ln>
                  </pic:spPr>
                </pic:pic>
              </a:graphicData>
            </a:graphic>
          </wp:inline>
        </w:drawing>
      </w:r>
      <w:r w:rsidR="003F4279" w:rsidRPr="00A34A9E">
        <w:rPr>
          <w:rFonts w:ascii="Times New Roman" w:eastAsia="Times New Roman" w:hAnsi="Times New Roman" w:cs="Times New Roman"/>
          <w:noProof/>
          <w:sz w:val="28"/>
          <w:szCs w:val="28"/>
          <w:lang w:eastAsia="ru-RU"/>
        </w:rPr>
        <w:drawing>
          <wp:inline distT="0" distB="0" distL="0" distR="0" wp14:anchorId="344B944C" wp14:editId="528500C6">
            <wp:extent cx="3977228" cy="2523329"/>
            <wp:effectExtent l="0" t="0" r="4445" b="0"/>
            <wp:docPr id="12" name="Рисунок 12" descr="Городецкая рос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родецкая роспись"/>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5898" cy="2541518"/>
                    </a:xfrm>
                    <a:prstGeom prst="rect">
                      <a:avLst/>
                    </a:prstGeom>
                    <a:noFill/>
                    <a:ln>
                      <a:noFill/>
                    </a:ln>
                  </pic:spPr>
                </pic:pic>
              </a:graphicData>
            </a:graphic>
          </wp:inline>
        </w:drawing>
      </w:r>
    </w:p>
    <w:p w:rsid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w:t>
      </w:r>
      <w:bookmarkStart w:id="6" w:name="7"/>
      <w:bookmarkStart w:id="7" w:name="8"/>
      <w:bookmarkEnd w:id="6"/>
      <w:bookmarkEnd w:id="7"/>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b/>
          <w:sz w:val="28"/>
          <w:szCs w:val="28"/>
          <w:bdr w:val="none" w:sz="0" w:space="0" w:color="auto" w:frame="1"/>
          <w:lang w:eastAsia="ru-RU"/>
        </w:rPr>
        <w:t>Вологодское кружево</w:t>
      </w:r>
      <w:r w:rsidR="00410DE6" w:rsidRPr="00A34A9E">
        <w:rPr>
          <w:rFonts w:ascii="Times New Roman" w:eastAsia="Times New Roman" w:hAnsi="Times New Roman" w:cs="Times New Roman"/>
          <w:sz w:val="28"/>
          <w:szCs w:val="28"/>
          <w:bdr w:val="none" w:sz="0" w:space="0" w:color="auto" w:frame="1"/>
          <w:lang w:eastAsia="ru-RU"/>
        </w:rPr>
        <w:t xml:space="preserve">: </w:t>
      </w:r>
      <w:r w:rsidRPr="00A34A9E">
        <w:rPr>
          <w:rFonts w:ascii="Times New Roman" w:eastAsia="Times New Roman" w:hAnsi="Times New Roman" w:cs="Times New Roman"/>
          <w:sz w:val="28"/>
          <w:szCs w:val="28"/>
          <w:lang w:eastAsia="ru-RU"/>
        </w:rPr>
        <w:t xml:space="preserve">Вологодское кружево — русский промысел, зародившийся в Вологодской области в XVI веке. Кружево плетут на коклюшках (деревянных палочках). Как отдельное ремесло </w:t>
      </w:r>
      <w:proofErr w:type="gramStart"/>
      <w:r w:rsidRPr="00A34A9E">
        <w:rPr>
          <w:rFonts w:ascii="Times New Roman" w:eastAsia="Times New Roman" w:hAnsi="Times New Roman" w:cs="Times New Roman"/>
          <w:sz w:val="28"/>
          <w:szCs w:val="28"/>
          <w:lang w:eastAsia="ru-RU"/>
        </w:rPr>
        <w:t>со  своими</w:t>
      </w:r>
      <w:proofErr w:type="gramEnd"/>
      <w:r w:rsidRPr="00A34A9E">
        <w:rPr>
          <w:rFonts w:ascii="Times New Roman" w:eastAsia="Times New Roman" w:hAnsi="Times New Roman" w:cs="Times New Roman"/>
          <w:sz w:val="28"/>
          <w:szCs w:val="28"/>
          <w:lang w:eastAsia="ru-RU"/>
        </w:rPr>
        <w:t xml:space="preserve"> характерными чертами вологодское кружево было известно уже в XVII-XVIII веках. Однако до XIX века кружевоплетение было домашним ремеслом, им занимались, прежде всего, частные мастерицы. С увеличением популярности вологодского кружева производство изделий поставили на поток. В XIX веке в окрестностях Вологды появились кружевные фабрики.</w:t>
      </w:r>
    </w:p>
    <w:p w:rsidR="002B52A9" w:rsidRPr="00A34A9E" w:rsidRDefault="00410DE6"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drawing>
          <wp:inline distT="0" distB="0" distL="0" distR="0" wp14:anchorId="4D0B2A9F" wp14:editId="406EEE41">
            <wp:extent cx="2924047" cy="2904553"/>
            <wp:effectExtent l="0" t="0" r="0" b="0"/>
            <wp:docPr id="15" name="Рисунок 15" descr="Вологодское круж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ологодское кружево"/>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8945" cy="2909418"/>
                    </a:xfrm>
                    <a:prstGeom prst="rect">
                      <a:avLst/>
                    </a:prstGeom>
                    <a:noFill/>
                    <a:ln>
                      <a:noFill/>
                    </a:ln>
                  </pic:spPr>
                </pic:pic>
              </a:graphicData>
            </a:graphic>
          </wp:inline>
        </w:drawing>
      </w: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Все основные изображения в сцепном вологодском кружеве выполняются плотной, непрерывной, одинаковой по ширине тесьмой. Для изготовления вологодского кружева используются подушка-валик, можжевеловые или березовые коклюшки, булавки, сколок. Типичный материал для вологодских кружев — лен.</w:t>
      </w:r>
      <w:r w:rsidR="00801261" w:rsidRPr="00A34A9E">
        <w:rPr>
          <w:rFonts w:ascii="Times New Roman" w:eastAsia="Times New Roman" w:hAnsi="Times New Roman" w:cs="Times New Roman"/>
          <w:sz w:val="28"/>
          <w:szCs w:val="28"/>
          <w:lang w:eastAsia="ru-RU"/>
        </w:rPr>
        <w:t xml:space="preserve"> </w:t>
      </w:r>
      <w:r w:rsidRPr="00A34A9E">
        <w:rPr>
          <w:rFonts w:ascii="Times New Roman" w:eastAsia="Times New Roman" w:hAnsi="Times New Roman" w:cs="Times New Roman"/>
          <w:sz w:val="28"/>
          <w:szCs w:val="28"/>
          <w:lang w:eastAsia="ru-RU"/>
        </w:rPr>
        <w:t xml:space="preserve">Сюжеты вологодского кружева самые разные — от </w:t>
      </w:r>
      <w:r w:rsidRPr="00A34A9E">
        <w:rPr>
          <w:rFonts w:ascii="Times New Roman" w:eastAsia="Times New Roman" w:hAnsi="Times New Roman" w:cs="Times New Roman"/>
          <w:sz w:val="28"/>
          <w:szCs w:val="28"/>
          <w:lang w:eastAsia="ru-RU"/>
        </w:rPr>
        <w:lastRenderedPageBreak/>
        <w:t>растительных орнаментов до фигурных композиций. В вологодском кружеве можно встретить христианскую и древнюю народную символику.</w:t>
      </w: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w:t>
      </w:r>
      <w:bookmarkStart w:id="8" w:name="12"/>
      <w:bookmarkEnd w:id="8"/>
      <w:r w:rsidRPr="00A34A9E">
        <w:rPr>
          <w:rFonts w:ascii="Times New Roman" w:eastAsia="Times New Roman" w:hAnsi="Times New Roman" w:cs="Times New Roman"/>
          <w:sz w:val="28"/>
          <w:szCs w:val="28"/>
          <w:bdr w:val="none" w:sz="0" w:space="0" w:color="auto" w:frame="1"/>
          <w:lang w:eastAsia="ru-RU"/>
        </w:rPr>
        <w:t>Оренбургский пуховый платок</w:t>
      </w:r>
      <w:r w:rsidR="00801261" w:rsidRPr="00A34A9E">
        <w:rPr>
          <w:rFonts w:ascii="Times New Roman" w:eastAsia="Times New Roman" w:hAnsi="Times New Roman" w:cs="Times New Roman"/>
          <w:sz w:val="28"/>
          <w:szCs w:val="28"/>
          <w:bdr w:val="none" w:sz="0" w:space="0" w:color="auto" w:frame="1"/>
          <w:lang w:eastAsia="ru-RU"/>
        </w:rPr>
        <w:t xml:space="preserve">: </w:t>
      </w:r>
      <w:r w:rsidRPr="00A34A9E">
        <w:rPr>
          <w:rFonts w:ascii="Times New Roman" w:eastAsia="Times New Roman" w:hAnsi="Times New Roman" w:cs="Times New Roman"/>
          <w:sz w:val="28"/>
          <w:szCs w:val="28"/>
          <w:lang w:eastAsia="ru-RU"/>
        </w:rPr>
        <w:t>Оренбургский пуховый платок — вязаный платок из уникального пуха оренбургских коз, нанесенного на специальную основу (х/б, шелк или другой материал).</w:t>
      </w: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drawing>
          <wp:inline distT="0" distB="0" distL="0" distR="0" wp14:anchorId="56B5FC31" wp14:editId="7B8E9214">
            <wp:extent cx="5343525" cy="2956751"/>
            <wp:effectExtent l="0" t="0" r="0" b="0"/>
            <wp:docPr id="23" name="Рисунок 23" descr="Оренбургский пуховый пла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ренбургский пуховый платок"/>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1951" cy="2961413"/>
                    </a:xfrm>
                    <a:prstGeom prst="rect">
                      <a:avLst/>
                    </a:prstGeom>
                    <a:noFill/>
                    <a:ln>
                      <a:noFill/>
                    </a:ln>
                  </pic:spPr>
                </pic:pic>
              </a:graphicData>
            </a:graphic>
          </wp:inline>
        </w:drawing>
      </w:r>
    </w:p>
    <w:p w:rsidR="002B52A9"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Этот промысел возник в Оренбургской губернии в XVIII веке. Изделия являются очень тонкими, как паутинки, но при этом имеют, как правило, сложный узор и используются как украшение. Тонкость изделия нередко определяют по 2 параметрам: проходит ли изделие через кольцо и помещается ли в гусином яйце.</w:t>
      </w:r>
      <w:r w:rsidR="00801261" w:rsidRPr="00A34A9E">
        <w:rPr>
          <w:rFonts w:ascii="Times New Roman" w:eastAsia="Times New Roman" w:hAnsi="Times New Roman" w:cs="Times New Roman"/>
          <w:sz w:val="28"/>
          <w:szCs w:val="28"/>
          <w:lang w:eastAsia="ru-RU"/>
        </w:rPr>
        <w:t xml:space="preserve"> </w:t>
      </w:r>
      <w:r w:rsidRPr="00A34A9E">
        <w:rPr>
          <w:rFonts w:ascii="Times New Roman" w:eastAsia="Times New Roman" w:hAnsi="Times New Roman" w:cs="Times New Roman"/>
          <w:sz w:val="28"/>
          <w:szCs w:val="28"/>
          <w:lang w:eastAsia="ru-RU"/>
        </w:rPr>
        <w:t xml:space="preserve">В середине XIX века пуховые платки были представлены на выставках в странах Европы, где получили международное признание. Принимались неоднократные попытки, в том числе и за рубежом, открыть производства подобного пуха для нужды легкой промышленности. Однако они не увенчались успехом. Выяснилось, что для получения такого тонкого и теплого пуха у коз необходимы </w:t>
      </w:r>
      <w:r w:rsidR="00A34A9E">
        <w:rPr>
          <w:rFonts w:ascii="Times New Roman" w:eastAsia="Times New Roman" w:hAnsi="Times New Roman" w:cs="Times New Roman"/>
          <w:sz w:val="28"/>
          <w:szCs w:val="28"/>
          <w:lang w:eastAsia="ru-RU"/>
        </w:rPr>
        <w:t>довольно суровые климатические </w:t>
      </w:r>
      <w:r w:rsidRPr="00A34A9E">
        <w:rPr>
          <w:rFonts w:ascii="Times New Roman" w:eastAsia="Times New Roman" w:hAnsi="Times New Roman" w:cs="Times New Roman"/>
          <w:sz w:val="28"/>
          <w:szCs w:val="28"/>
          <w:lang w:eastAsia="ru-RU"/>
        </w:rPr>
        <w:t>условия и определенное питание, совокупность которых возможны лишь на территории Оренбургского края. </w:t>
      </w:r>
    </w:p>
    <w:p w:rsidR="00A34A9E" w:rsidRPr="00A34A9E" w:rsidRDefault="00A34A9E" w:rsidP="00A34A9E">
      <w:pPr>
        <w:spacing w:after="0" w:line="240" w:lineRule="auto"/>
        <w:ind w:firstLine="709"/>
        <w:jc w:val="both"/>
        <w:rPr>
          <w:rFonts w:ascii="Times New Roman" w:eastAsia="Times New Roman" w:hAnsi="Times New Roman" w:cs="Times New Roman"/>
          <w:sz w:val="28"/>
          <w:szCs w:val="28"/>
          <w:lang w:eastAsia="ru-RU"/>
        </w:rPr>
      </w:pP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b/>
          <w:sz w:val="28"/>
          <w:szCs w:val="28"/>
          <w:lang w:eastAsia="ru-RU"/>
        </w:rPr>
        <w:t> </w:t>
      </w:r>
      <w:bookmarkStart w:id="9" w:name="13"/>
      <w:bookmarkEnd w:id="9"/>
      <w:proofErr w:type="spellStart"/>
      <w:r w:rsidRPr="00A34A9E">
        <w:rPr>
          <w:rFonts w:ascii="Times New Roman" w:eastAsia="Times New Roman" w:hAnsi="Times New Roman" w:cs="Times New Roman"/>
          <w:b/>
          <w:sz w:val="28"/>
          <w:szCs w:val="28"/>
          <w:bdr w:val="none" w:sz="0" w:space="0" w:color="auto" w:frame="1"/>
          <w:lang w:eastAsia="ru-RU"/>
        </w:rPr>
        <w:t>Павловопосадские</w:t>
      </w:r>
      <w:proofErr w:type="spellEnd"/>
      <w:r w:rsidRPr="00A34A9E">
        <w:rPr>
          <w:rFonts w:ascii="Times New Roman" w:eastAsia="Times New Roman" w:hAnsi="Times New Roman" w:cs="Times New Roman"/>
          <w:b/>
          <w:sz w:val="28"/>
          <w:szCs w:val="28"/>
          <w:bdr w:val="none" w:sz="0" w:space="0" w:color="auto" w:frame="1"/>
          <w:lang w:eastAsia="ru-RU"/>
        </w:rPr>
        <w:t xml:space="preserve"> платки</w:t>
      </w:r>
      <w:r w:rsidR="00801261" w:rsidRPr="00A34A9E">
        <w:rPr>
          <w:rFonts w:ascii="Times New Roman" w:eastAsia="Times New Roman" w:hAnsi="Times New Roman" w:cs="Times New Roman"/>
          <w:sz w:val="28"/>
          <w:szCs w:val="28"/>
          <w:bdr w:val="none" w:sz="0" w:space="0" w:color="auto" w:frame="1"/>
          <w:lang w:eastAsia="ru-RU"/>
        </w:rPr>
        <w:t xml:space="preserve">: </w:t>
      </w:r>
      <w:proofErr w:type="gramStart"/>
      <w:r w:rsidRPr="00A34A9E">
        <w:rPr>
          <w:rFonts w:ascii="Times New Roman" w:eastAsia="Times New Roman" w:hAnsi="Times New Roman" w:cs="Times New Roman"/>
          <w:sz w:val="28"/>
          <w:szCs w:val="28"/>
          <w:lang w:eastAsia="ru-RU"/>
        </w:rPr>
        <w:t>В</w:t>
      </w:r>
      <w:proofErr w:type="gramEnd"/>
      <w:r w:rsidRPr="00A34A9E">
        <w:rPr>
          <w:rFonts w:ascii="Times New Roman" w:eastAsia="Times New Roman" w:hAnsi="Times New Roman" w:cs="Times New Roman"/>
          <w:sz w:val="28"/>
          <w:szCs w:val="28"/>
          <w:lang w:eastAsia="ru-RU"/>
        </w:rPr>
        <w:t xml:space="preserve"> середине XIX века в городе Павловский Посад стали производить шерстяные платки с так называемым набивным рисунком, который наносился на ткань при помощи форм с рельефным узором. </w:t>
      </w:r>
      <w:proofErr w:type="spellStart"/>
      <w:r w:rsidRPr="00A34A9E">
        <w:rPr>
          <w:rFonts w:ascii="Times New Roman" w:eastAsia="Times New Roman" w:hAnsi="Times New Roman" w:cs="Times New Roman"/>
          <w:sz w:val="28"/>
          <w:szCs w:val="28"/>
          <w:lang w:eastAsia="ru-RU"/>
        </w:rPr>
        <w:t>Павлопосадские</w:t>
      </w:r>
      <w:proofErr w:type="spellEnd"/>
      <w:r w:rsidRPr="00A34A9E">
        <w:rPr>
          <w:rFonts w:ascii="Times New Roman" w:eastAsia="Times New Roman" w:hAnsi="Times New Roman" w:cs="Times New Roman"/>
          <w:sz w:val="28"/>
          <w:szCs w:val="28"/>
          <w:lang w:eastAsia="ru-RU"/>
        </w:rPr>
        <w:t xml:space="preserve"> платки — это изделия традиционно черного или красного цвета с объемным цветочным узором.</w:t>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lastRenderedPageBreak/>
        <w:drawing>
          <wp:inline distT="0" distB="0" distL="0" distR="0" wp14:anchorId="67CF2A4C" wp14:editId="760F0ACA">
            <wp:extent cx="4600259" cy="3531976"/>
            <wp:effectExtent l="0" t="0" r="0" b="0"/>
            <wp:docPr id="25" name="Рисунок 25" descr="Павловопосадские пл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вловопосадские платк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9097" cy="3538761"/>
                    </a:xfrm>
                    <a:prstGeom prst="rect">
                      <a:avLst/>
                    </a:prstGeom>
                    <a:noFill/>
                    <a:ln>
                      <a:noFill/>
                    </a:ln>
                  </pic:spPr>
                </pic:pic>
              </a:graphicData>
            </a:graphic>
          </wp:inline>
        </w:drawing>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В 70-х гг. XIX века формируется привычная нам палитра платков, расширяется ассортимент платков с натуралистическими цветочными мотивами. Мастерицы отдают предпочтение изображениям садовых цветов, прежде всего розам и георгинам.</w:t>
      </w:r>
      <w:r w:rsidR="00801261" w:rsidRPr="00A34A9E">
        <w:rPr>
          <w:rFonts w:ascii="Times New Roman" w:eastAsia="Times New Roman" w:hAnsi="Times New Roman" w:cs="Times New Roman"/>
          <w:sz w:val="28"/>
          <w:szCs w:val="28"/>
          <w:lang w:eastAsia="ru-RU"/>
        </w:rPr>
        <w:t xml:space="preserve"> </w:t>
      </w:r>
      <w:r w:rsidRPr="00A34A9E">
        <w:rPr>
          <w:rFonts w:ascii="Times New Roman" w:eastAsia="Times New Roman" w:hAnsi="Times New Roman" w:cs="Times New Roman"/>
          <w:sz w:val="28"/>
          <w:szCs w:val="28"/>
          <w:lang w:eastAsia="ru-RU"/>
        </w:rPr>
        <w:t>До 1970-х годов рисунок наносили на ткань деревянными резными формами: контур рисунка — досками</w:t>
      </w:r>
      <w:proofErr w:type="gramStart"/>
      <w:r w:rsidRPr="00A34A9E">
        <w:rPr>
          <w:rFonts w:ascii="Times New Roman" w:eastAsia="Times New Roman" w:hAnsi="Times New Roman" w:cs="Times New Roman"/>
          <w:sz w:val="28"/>
          <w:szCs w:val="28"/>
          <w:lang w:eastAsia="ru-RU"/>
        </w:rPr>
        <w:t>-«</w:t>
      </w:r>
      <w:proofErr w:type="gramEnd"/>
      <w:r w:rsidRPr="00A34A9E">
        <w:rPr>
          <w:rFonts w:ascii="Times New Roman" w:eastAsia="Times New Roman" w:hAnsi="Times New Roman" w:cs="Times New Roman"/>
          <w:sz w:val="28"/>
          <w:szCs w:val="28"/>
          <w:lang w:eastAsia="ru-RU"/>
        </w:rPr>
        <w:t>манерами», сам рисунок — «цветами». Создание платка требовало до 400 наложений. С 1970-х годов краску наносят на ткань с помощью шелковых и капроновых сетчатых шаблонов. Это позволяет увеличить количество цветов, изящность рисунка и повышает качество производства.</w:t>
      </w:r>
    </w:p>
    <w:p w:rsidR="00A34A9E" w:rsidRDefault="00A34A9E" w:rsidP="00A34A9E">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bookmarkStart w:id="10" w:name="14"/>
      <w:bookmarkEnd w:id="10"/>
    </w:p>
    <w:p w:rsidR="00801261"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proofErr w:type="spellStart"/>
      <w:r w:rsidRPr="00A34A9E">
        <w:rPr>
          <w:rFonts w:ascii="Times New Roman" w:eastAsia="Times New Roman" w:hAnsi="Times New Roman" w:cs="Times New Roman"/>
          <w:b/>
          <w:sz w:val="28"/>
          <w:szCs w:val="28"/>
          <w:bdr w:val="none" w:sz="0" w:space="0" w:color="auto" w:frame="1"/>
          <w:lang w:eastAsia="ru-RU"/>
        </w:rPr>
        <w:t>Крестецкая</w:t>
      </w:r>
      <w:proofErr w:type="spellEnd"/>
      <w:r w:rsidRPr="00A34A9E">
        <w:rPr>
          <w:rFonts w:ascii="Times New Roman" w:eastAsia="Times New Roman" w:hAnsi="Times New Roman" w:cs="Times New Roman"/>
          <w:b/>
          <w:sz w:val="28"/>
          <w:szCs w:val="28"/>
          <w:bdr w:val="none" w:sz="0" w:space="0" w:color="auto" w:frame="1"/>
          <w:lang w:eastAsia="ru-RU"/>
        </w:rPr>
        <w:t xml:space="preserve"> строчка</w:t>
      </w:r>
      <w:r w:rsidR="00801261" w:rsidRPr="00A34A9E">
        <w:rPr>
          <w:rFonts w:ascii="Times New Roman" w:eastAsia="Times New Roman" w:hAnsi="Times New Roman" w:cs="Times New Roman"/>
          <w:sz w:val="28"/>
          <w:szCs w:val="28"/>
          <w:bdr w:val="none" w:sz="0" w:space="0" w:color="auto" w:frame="1"/>
          <w:lang w:eastAsia="ru-RU"/>
        </w:rPr>
        <w:t>:</w:t>
      </w:r>
      <w:r w:rsidR="00A34A9E" w:rsidRPr="00A34A9E">
        <w:rPr>
          <w:rFonts w:ascii="Times New Roman" w:eastAsia="Times New Roman" w:hAnsi="Times New Roman" w:cs="Times New Roman"/>
          <w:sz w:val="28"/>
          <w:szCs w:val="28"/>
          <w:bdr w:val="none" w:sz="0" w:space="0" w:color="auto" w:frame="1"/>
          <w:lang w:eastAsia="ru-RU"/>
        </w:rPr>
        <w:t xml:space="preserve"> </w:t>
      </w:r>
      <w:proofErr w:type="spellStart"/>
      <w:r w:rsidRPr="00A34A9E">
        <w:rPr>
          <w:rFonts w:ascii="Times New Roman" w:eastAsia="Times New Roman" w:hAnsi="Times New Roman" w:cs="Times New Roman"/>
          <w:sz w:val="28"/>
          <w:szCs w:val="28"/>
          <w:lang w:eastAsia="ru-RU"/>
        </w:rPr>
        <w:t>Крестецкая</w:t>
      </w:r>
      <w:proofErr w:type="spellEnd"/>
      <w:r w:rsidRPr="00A34A9E">
        <w:rPr>
          <w:rFonts w:ascii="Times New Roman" w:eastAsia="Times New Roman" w:hAnsi="Times New Roman" w:cs="Times New Roman"/>
          <w:sz w:val="28"/>
          <w:szCs w:val="28"/>
          <w:lang w:eastAsia="ru-RU"/>
        </w:rPr>
        <w:t xml:space="preserve"> строчка (или </w:t>
      </w:r>
      <w:proofErr w:type="spellStart"/>
      <w:r w:rsidRPr="00A34A9E">
        <w:rPr>
          <w:rFonts w:ascii="Times New Roman" w:eastAsia="Times New Roman" w:hAnsi="Times New Roman" w:cs="Times New Roman"/>
          <w:sz w:val="28"/>
          <w:szCs w:val="28"/>
          <w:lang w:eastAsia="ru-RU"/>
        </w:rPr>
        <w:t>крестецкая</w:t>
      </w:r>
      <w:proofErr w:type="spellEnd"/>
      <w:r w:rsidRPr="00A34A9E">
        <w:rPr>
          <w:rFonts w:ascii="Times New Roman" w:eastAsia="Times New Roman" w:hAnsi="Times New Roman" w:cs="Times New Roman"/>
          <w:sz w:val="28"/>
          <w:szCs w:val="28"/>
          <w:lang w:eastAsia="ru-RU"/>
        </w:rPr>
        <w:t xml:space="preserve"> вышивка) — народный промысел, развивавшийся с 1860-х годов в </w:t>
      </w:r>
      <w:proofErr w:type="spellStart"/>
      <w:r w:rsidRPr="00A34A9E">
        <w:rPr>
          <w:rFonts w:ascii="Times New Roman" w:eastAsia="Times New Roman" w:hAnsi="Times New Roman" w:cs="Times New Roman"/>
          <w:sz w:val="28"/>
          <w:szCs w:val="28"/>
          <w:lang w:eastAsia="ru-RU"/>
        </w:rPr>
        <w:t>Крестецком</w:t>
      </w:r>
      <w:proofErr w:type="spellEnd"/>
      <w:r w:rsidRPr="00A34A9E">
        <w:rPr>
          <w:rFonts w:ascii="Times New Roman" w:eastAsia="Times New Roman" w:hAnsi="Times New Roman" w:cs="Times New Roman"/>
          <w:sz w:val="28"/>
          <w:szCs w:val="28"/>
          <w:lang w:eastAsia="ru-RU"/>
        </w:rPr>
        <w:t xml:space="preserve"> уезде Новгородской губернии, издревле заселенном староверами </w:t>
      </w:r>
      <w:proofErr w:type="spellStart"/>
      <w:r w:rsidRPr="00A34A9E">
        <w:rPr>
          <w:rFonts w:ascii="Times New Roman" w:eastAsia="Times New Roman" w:hAnsi="Times New Roman" w:cs="Times New Roman"/>
          <w:sz w:val="28"/>
          <w:szCs w:val="28"/>
          <w:lang w:eastAsia="ru-RU"/>
        </w:rPr>
        <w:fldChar w:fldCharType="begin"/>
      </w:r>
      <w:r w:rsidRPr="00A34A9E">
        <w:rPr>
          <w:rFonts w:ascii="Times New Roman" w:eastAsia="Times New Roman" w:hAnsi="Times New Roman" w:cs="Times New Roman"/>
          <w:sz w:val="28"/>
          <w:szCs w:val="28"/>
          <w:lang w:eastAsia="ru-RU"/>
        </w:rPr>
        <w:instrText xml:space="preserve"> HYPERLINK "https://ruvera.ru/fedoseevcy" </w:instrText>
      </w:r>
      <w:r w:rsidRPr="00A34A9E">
        <w:rPr>
          <w:rFonts w:ascii="Times New Roman" w:eastAsia="Times New Roman" w:hAnsi="Times New Roman" w:cs="Times New Roman"/>
          <w:sz w:val="28"/>
          <w:szCs w:val="28"/>
          <w:lang w:eastAsia="ru-RU"/>
        </w:rPr>
        <w:fldChar w:fldCharType="separate"/>
      </w:r>
      <w:r w:rsidRPr="00A34A9E">
        <w:rPr>
          <w:rFonts w:ascii="Times New Roman" w:eastAsia="Times New Roman" w:hAnsi="Times New Roman" w:cs="Times New Roman"/>
          <w:sz w:val="28"/>
          <w:szCs w:val="28"/>
          <w:bdr w:val="none" w:sz="0" w:space="0" w:color="auto" w:frame="1"/>
          <w:lang w:eastAsia="ru-RU"/>
        </w:rPr>
        <w:t>федосеевского</w:t>
      </w:r>
      <w:proofErr w:type="spellEnd"/>
      <w:r w:rsidRPr="00A34A9E">
        <w:rPr>
          <w:rFonts w:ascii="Times New Roman" w:eastAsia="Times New Roman" w:hAnsi="Times New Roman" w:cs="Times New Roman"/>
          <w:sz w:val="28"/>
          <w:szCs w:val="28"/>
          <w:bdr w:val="none" w:sz="0" w:space="0" w:color="auto" w:frame="1"/>
          <w:lang w:eastAsia="ru-RU"/>
        </w:rPr>
        <w:t xml:space="preserve"> согласия</w:t>
      </w:r>
      <w:r w:rsidRPr="00A34A9E">
        <w:rPr>
          <w:rFonts w:ascii="Times New Roman" w:eastAsia="Times New Roman" w:hAnsi="Times New Roman" w:cs="Times New Roman"/>
          <w:sz w:val="28"/>
          <w:szCs w:val="28"/>
          <w:lang w:eastAsia="ru-RU"/>
        </w:rPr>
        <w:fldChar w:fldCharType="end"/>
      </w:r>
      <w:r w:rsidRPr="00A34A9E">
        <w:rPr>
          <w:rFonts w:ascii="Times New Roman" w:eastAsia="Times New Roman" w:hAnsi="Times New Roman" w:cs="Times New Roman"/>
          <w:sz w:val="28"/>
          <w:szCs w:val="28"/>
          <w:lang w:eastAsia="ru-RU"/>
        </w:rPr>
        <w:t>.</w:t>
      </w:r>
      <w:r w:rsidR="00801261" w:rsidRPr="00A34A9E">
        <w:rPr>
          <w:rFonts w:ascii="Times New Roman" w:eastAsia="Times New Roman" w:hAnsi="Times New Roman" w:cs="Times New Roman"/>
          <w:sz w:val="28"/>
          <w:szCs w:val="28"/>
          <w:lang w:eastAsia="ru-RU"/>
        </w:rPr>
        <w:t xml:space="preserve"> </w:t>
      </w:r>
      <w:proofErr w:type="spellStart"/>
      <w:r w:rsidR="00801261" w:rsidRPr="00A34A9E">
        <w:rPr>
          <w:rFonts w:ascii="Times New Roman" w:eastAsia="Times New Roman" w:hAnsi="Times New Roman" w:cs="Times New Roman"/>
          <w:sz w:val="28"/>
          <w:szCs w:val="28"/>
          <w:lang w:eastAsia="ru-RU"/>
        </w:rPr>
        <w:t>Крестецкая</w:t>
      </w:r>
      <w:proofErr w:type="spellEnd"/>
      <w:r w:rsidR="00801261" w:rsidRPr="00A34A9E">
        <w:rPr>
          <w:rFonts w:ascii="Times New Roman" w:eastAsia="Times New Roman" w:hAnsi="Times New Roman" w:cs="Times New Roman"/>
          <w:sz w:val="28"/>
          <w:szCs w:val="28"/>
          <w:lang w:eastAsia="ru-RU"/>
        </w:rPr>
        <w:t xml:space="preserve"> строчка — это наиболее трудоемкая и сложная в технике исполнения </w:t>
      </w:r>
      <w:proofErr w:type="spellStart"/>
      <w:r w:rsidR="00801261" w:rsidRPr="00A34A9E">
        <w:rPr>
          <w:rFonts w:ascii="Times New Roman" w:eastAsia="Times New Roman" w:hAnsi="Times New Roman" w:cs="Times New Roman"/>
          <w:sz w:val="28"/>
          <w:szCs w:val="28"/>
          <w:lang w:eastAsia="ru-RU"/>
        </w:rPr>
        <w:t>строчевая</w:t>
      </w:r>
      <w:proofErr w:type="spellEnd"/>
      <w:r w:rsidR="00801261" w:rsidRPr="00A34A9E">
        <w:rPr>
          <w:rFonts w:ascii="Times New Roman" w:eastAsia="Times New Roman" w:hAnsi="Times New Roman" w:cs="Times New Roman"/>
          <w:sz w:val="28"/>
          <w:szCs w:val="28"/>
          <w:lang w:eastAsia="ru-RU"/>
        </w:rPr>
        <w:t xml:space="preserve"> вышивка.</w:t>
      </w:r>
    </w:p>
    <w:p w:rsidR="002B52A9" w:rsidRPr="00A34A9E" w:rsidRDefault="00801261" w:rsidP="00A34A9E">
      <w:pPr>
        <w:spacing w:after="0" w:line="264" w:lineRule="atLeast"/>
        <w:ind w:firstLine="709"/>
        <w:jc w:val="both"/>
        <w:outlineLvl w:val="1"/>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drawing>
          <wp:inline distT="0" distB="0" distL="0" distR="0" wp14:anchorId="6E4E78BC" wp14:editId="537AB80F">
            <wp:extent cx="2756435" cy="1835785"/>
            <wp:effectExtent l="0" t="0" r="6350" b="0"/>
            <wp:docPr id="27" name="Рисунок 27" descr="Крестецкая ст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рестецкая строчк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2550" cy="1846518"/>
                    </a:xfrm>
                    <a:prstGeom prst="rect">
                      <a:avLst/>
                    </a:prstGeom>
                    <a:noFill/>
                    <a:ln>
                      <a:noFill/>
                    </a:ln>
                  </pic:spPr>
                </pic:pic>
              </a:graphicData>
            </a:graphic>
          </wp:inline>
        </w:drawing>
      </w:r>
      <w:r w:rsidRPr="00A34A9E">
        <w:rPr>
          <w:rFonts w:ascii="Times New Roman" w:eastAsia="Times New Roman" w:hAnsi="Times New Roman" w:cs="Times New Roman"/>
          <w:sz w:val="28"/>
          <w:szCs w:val="28"/>
          <w:lang w:eastAsia="ru-RU"/>
        </w:rPr>
        <w:t xml:space="preserve"> </w:t>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xml:space="preserve">Вышивка выполнялась на ткани изо льна, причем нити, основы и утка подрезались и выдёргивались из ткани, образуя просветы, наподобие сетки. </w:t>
      </w:r>
      <w:r w:rsidRPr="00A34A9E">
        <w:rPr>
          <w:rFonts w:ascii="Times New Roman" w:eastAsia="Times New Roman" w:hAnsi="Times New Roman" w:cs="Times New Roman"/>
          <w:sz w:val="28"/>
          <w:szCs w:val="28"/>
          <w:lang w:eastAsia="ru-RU"/>
        </w:rPr>
        <w:lastRenderedPageBreak/>
        <w:t xml:space="preserve">Эта ткань и использовалась для создания разнообразных узоров и вышивок. </w:t>
      </w:r>
      <w:proofErr w:type="spellStart"/>
      <w:r w:rsidRPr="00A34A9E">
        <w:rPr>
          <w:rFonts w:ascii="Times New Roman" w:eastAsia="Times New Roman" w:hAnsi="Times New Roman" w:cs="Times New Roman"/>
          <w:sz w:val="28"/>
          <w:szCs w:val="28"/>
          <w:lang w:eastAsia="ru-RU"/>
        </w:rPr>
        <w:t>Крестецкой</w:t>
      </w:r>
      <w:proofErr w:type="spellEnd"/>
      <w:r w:rsidRPr="00A34A9E">
        <w:rPr>
          <w:rFonts w:ascii="Times New Roman" w:eastAsia="Times New Roman" w:hAnsi="Times New Roman" w:cs="Times New Roman"/>
          <w:sz w:val="28"/>
          <w:szCs w:val="28"/>
          <w:lang w:eastAsia="ru-RU"/>
        </w:rPr>
        <w:t xml:space="preserve"> вышивкой украшались предметы одежды, занавески, полотенца.</w:t>
      </w:r>
    </w:p>
    <w:p w:rsidR="00A34A9E" w:rsidRDefault="00A34A9E" w:rsidP="00A34A9E">
      <w:pPr>
        <w:spacing w:after="0" w:line="264" w:lineRule="atLeast"/>
        <w:ind w:firstLine="709"/>
        <w:jc w:val="both"/>
        <w:outlineLvl w:val="1"/>
        <w:rPr>
          <w:rFonts w:ascii="Times New Roman" w:eastAsia="Times New Roman" w:hAnsi="Times New Roman" w:cs="Times New Roman"/>
          <w:b/>
          <w:sz w:val="28"/>
          <w:szCs w:val="28"/>
          <w:bdr w:val="none" w:sz="0" w:space="0" w:color="auto" w:frame="1"/>
          <w:lang w:eastAsia="ru-RU"/>
        </w:rPr>
      </w:pPr>
      <w:bookmarkStart w:id="11" w:name="15"/>
      <w:bookmarkEnd w:id="11"/>
    </w:p>
    <w:p w:rsidR="002B52A9" w:rsidRPr="00A34A9E" w:rsidRDefault="002B52A9" w:rsidP="00A34A9E">
      <w:pPr>
        <w:spacing w:after="0" w:line="264" w:lineRule="atLeast"/>
        <w:ind w:firstLine="709"/>
        <w:jc w:val="both"/>
        <w:outlineLvl w:val="1"/>
        <w:rPr>
          <w:rFonts w:ascii="Times New Roman" w:eastAsia="Times New Roman" w:hAnsi="Times New Roman" w:cs="Times New Roman"/>
          <w:sz w:val="28"/>
          <w:szCs w:val="28"/>
          <w:lang w:eastAsia="ru-RU"/>
        </w:rPr>
      </w:pPr>
      <w:proofErr w:type="spellStart"/>
      <w:r w:rsidRPr="00A34A9E">
        <w:rPr>
          <w:rFonts w:ascii="Times New Roman" w:eastAsia="Times New Roman" w:hAnsi="Times New Roman" w:cs="Times New Roman"/>
          <w:b/>
          <w:sz w:val="28"/>
          <w:szCs w:val="28"/>
          <w:bdr w:val="none" w:sz="0" w:space="0" w:color="auto" w:frame="1"/>
          <w:lang w:eastAsia="ru-RU"/>
        </w:rPr>
        <w:t>Каслинское</w:t>
      </w:r>
      <w:proofErr w:type="spellEnd"/>
      <w:r w:rsidRPr="00A34A9E">
        <w:rPr>
          <w:rFonts w:ascii="Times New Roman" w:eastAsia="Times New Roman" w:hAnsi="Times New Roman" w:cs="Times New Roman"/>
          <w:b/>
          <w:sz w:val="28"/>
          <w:szCs w:val="28"/>
          <w:bdr w:val="none" w:sz="0" w:space="0" w:color="auto" w:frame="1"/>
          <w:lang w:eastAsia="ru-RU"/>
        </w:rPr>
        <w:t xml:space="preserve"> литье</w:t>
      </w:r>
      <w:r w:rsidR="00801261" w:rsidRPr="00A34A9E">
        <w:rPr>
          <w:rFonts w:ascii="Times New Roman" w:eastAsia="Times New Roman" w:hAnsi="Times New Roman" w:cs="Times New Roman"/>
          <w:sz w:val="28"/>
          <w:szCs w:val="28"/>
          <w:bdr w:val="none" w:sz="0" w:space="0" w:color="auto" w:frame="1"/>
          <w:lang w:eastAsia="ru-RU"/>
        </w:rPr>
        <w:t xml:space="preserve">: </w:t>
      </w:r>
      <w:proofErr w:type="spellStart"/>
      <w:r w:rsidRPr="00A34A9E">
        <w:rPr>
          <w:rFonts w:ascii="Times New Roman" w:eastAsia="Times New Roman" w:hAnsi="Times New Roman" w:cs="Times New Roman"/>
          <w:sz w:val="28"/>
          <w:szCs w:val="28"/>
          <w:lang w:eastAsia="ru-RU"/>
        </w:rPr>
        <w:t>Каслинское</w:t>
      </w:r>
      <w:proofErr w:type="spellEnd"/>
      <w:r w:rsidRPr="00A34A9E">
        <w:rPr>
          <w:rFonts w:ascii="Times New Roman" w:eastAsia="Times New Roman" w:hAnsi="Times New Roman" w:cs="Times New Roman"/>
          <w:sz w:val="28"/>
          <w:szCs w:val="28"/>
          <w:lang w:eastAsia="ru-RU"/>
        </w:rPr>
        <w:t xml:space="preserve"> литье — художественные изделия (скульптура, решетки, архитектурные элементы и т. д.) из чугуна и бронзы, производящиеся на чугунолитейном заводе в городе Касли.</w:t>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drawing>
          <wp:inline distT="0" distB="0" distL="0" distR="0" wp14:anchorId="048C9DD4" wp14:editId="4B9C0E98">
            <wp:extent cx="4857750" cy="2860000"/>
            <wp:effectExtent l="0" t="0" r="0" b="0"/>
            <wp:docPr id="29" name="Рисунок 29" descr="Каслинское ли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слинское лить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7750" cy="2865887"/>
                    </a:xfrm>
                    <a:prstGeom prst="rect">
                      <a:avLst/>
                    </a:prstGeom>
                    <a:noFill/>
                    <a:ln>
                      <a:noFill/>
                    </a:ln>
                  </pic:spPr>
                </pic:pic>
              </a:graphicData>
            </a:graphic>
          </wp:inline>
        </w:drawing>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Этот завод основал в 1749 году купец-старообрядец Яков Коробков, прибывший сюда c семьей из Тулы. Он руководствовался указом Петра I, гласившим:</w:t>
      </w:r>
      <w:r w:rsidR="0090535E" w:rsidRPr="00A34A9E">
        <w:rPr>
          <w:rFonts w:ascii="Times New Roman" w:eastAsia="Times New Roman" w:hAnsi="Times New Roman" w:cs="Times New Roman"/>
          <w:sz w:val="28"/>
          <w:szCs w:val="28"/>
          <w:lang w:eastAsia="ru-RU"/>
        </w:rPr>
        <w:t xml:space="preserve"> </w:t>
      </w:r>
      <w:proofErr w:type="spellStart"/>
      <w:r w:rsidRPr="00A34A9E">
        <w:rPr>
          <w:rFonts w:ascii="Times New Roman" w:eastAsia="Times New Roman" w:hAnsi="Times New Roman" w:cs="Times New Roman"/>
          <w:i/>
          <w:iCs/>
          <w:sz w:val="28"/>
          <w:szCs w:val="28"/>
          <w:lang w:eastAsia="ru-RU"/>
        </w:rPr>
        <w:t>Соизволяется</w:t>
      </w:r>
      <w:proofErr w:type="spellEnd"/>
      <w:r w:rsidRPr="00A34A9E">
        <w:rPr>
          <w:rFonts w:ascii="Times New Roman" w:eastAsia="Times New Roman" w:hAnsi="Times New Roman" w:cs="Times New Roman"/>
          <w:i/>
          <w:iCs/>
          <w:sz w:val="28"/>
          <w:szCs w:val="28"/>
          <w:lang w:eastAsia="ru-RU"/>
        </w:rPr>
        <w:t xml:space="preserve"> всем и каждому, дается воля, какого бы чина и достоинства не был, во всех местах, как на собственных, так и на чужих землях искать, плавить, варить, чистить всякие металлы и минералы.</w:t>
      </w:r>
      <w:r w:rsidR="0090535E" w:rsidRPr="00A34A9E">
        <w:rPr>
          <w:rFonts w:ascii="Times New Roman" w:eastAsia="Times New Roman" w:hAnsi="Times New Roman" w:cs="Times New Roman"/>
          <w:i/>
          <w:iCs/>
          <w:sz w:val="28"/>
          <w:szCs w:val="28"/>
          <w:lang w:eastAsia="ru-RU"/>
        </w:rPr>
        <w:t xml:space="preserve"> </w:t>
      </w:r>
      <w:r w:rsidRPr="00A34A9E">
        <w:rPr>
          <w:rFonts w:ascii="Times New Roman" w:eastAsia="Times New Roman" w:hAnsi="Times New Roman" w:cs="Times New Roman"/>
          <w:sz w:val="28"/>
          <w:szCs w:val="28"/>
          <w:lang w:eastAsia="ru-RU"/>
        </w:rPr>
        <w:t xml:space="preserve">Традиции </w:t>
      </w:r>
      <w:proofErr w:type="spellStart"/>
      <w:r w:rsidRPr="00A34A9E">
        <w:rPr>
          <w:rFonts w:ascii="Times New Roman" w:eastAsia="Times New Roman" w:hAnsi="Times New Roman" w:cs="Times New Roman"/>
          <w:sz w:val="28"/>
          <w:szCs w:val="28"/>
          <w:lang w:eastAsia="ru-RU"/>
        </w:rPr>
        <w:t>Каслинского</w:t>
      </w:r>
      <w:proofErr w:type="spellEnd"/>
      <w:r w:rsidRPr="00A34A9E">
        <w:rPr>
          <w:rFonts w:ascii="Times New Roman" w:eastAsia="Times New Roman" w:hAnsi="Times New Roman" w:cs="Times New Roman"/>
          <w:sz w:val="28"/>
          <w:szCs w:val="28"/>
          <w:lang w:eastAsia="ru-RU"/>
        </w:rPr>
        <w:t xml:space="preserve"> литья — графическая четкость силуэта, сочетание тщательно отделанных деталей и обобщённых плоскостей с энергичной игрой бликов — сложились в XIX веке. В этот период владельцы завода привлекли к работе новых талантливых скульпторов, художников, чеканщиков и формовщиков. Изделия </w:t>
      </w:r>
      <w:proofErr w:type="spellStart"/>
      <w:r w:rsidRPr="00A34A9E">
        <w:rPr>
          <w:rFonts w:ascii="Times New Roman" w:eastAsia="Times New Roman" w:hAnsi="Times New Roman" w:cs="Times New Roman"/>
          <w:sz w:val="28"/>
          <w:szCs w:val="28"/>
          <w:lang w:eastAsia="ru-RU"/>
        </w:rPr>
        <w:t>каслинского</w:t>
      </w:r>
      <w:proofErr w:type="spellEnd"/>
      <w:r w:rsidRPr="00A34A9E">
        <w:rPr>
          <w:rFonts w:ascii="Times New Roman" w:eastAsia="Times New Roman" w:hAnsi="Times New Roman" w:cs="Times New Roman"/>
          <w:sz w:val="28"/>
          <w:szCs w:val="28"/>
          <w:lang w:eastAsia="ru-RU"/>
        </w:rPr>
        <w:t xml:space="preserve"> литья получили награду «</w:t>
      </w:r>
      <w:proofErr w:type="gramStart"/>
      <w:r w:rsidRPr="00A34A9E">
        <w:rPr>
          <w:rFonts w:ascii="Times New Roman" w:eastAsia="Times New Roman" w:hAnsi="Times New Roman" w:cs="Times New Roman"/>
          <w:sz w:val="28"/>
          <w:szCs w:val="28"/>
          <w:lang w:eastAsia="ru-RU"/>
        </w:rPr>
        <w:t>Гран при</w:t>
      </w:r>
      <w:proofErr w:type="gramEnd"/>
      <w:r w:rsidRPr="00A34A9E">
        <w:rPr>
          <w:rFonts w:ascii="Times New Roman" w:eastAsia="Times New Roman" w:hAnsi="Times New Roman" w:cs="Times New Roman"/>
          <w:sz w:val="28"/>
          <w:szCs w:val="28"/>
          <w:lang w:eastAsia="ru-RU"/>
        </w:rPr>
        <w:t>» на престижной Парижской всемирной выставке прикладного искусства в 1900 году.</w:t>
      </w:r>
    </w:p>
    <w:p w:rsid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w:t>
      </w:r>
      <w:bookmarkStart w:id="12" w:name="16"/>
      <w:bookmarkStart w:id="13" w:name="18"/>
      <w:bookmarkEnd w:id="12"/>
      <w:bookmarkEnd w:id="13"/>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b/>
          <w:sz w:val="28"/>
          <w:szCs w:val="28"/>
          <w:bdr w:val="none" w:sz="0" w:space="0" w:color="auto" w:frame="1"/>
          <w:lang w:eastAsia="ru-RU"/>
        </w:rPr>
        <w:t>Абрамцево-кудринская резьба</w:t>
      </w:r>
      <w:r w:rsidR="0090535E" w:rsidRPr="00A34A9E">
        <w:rPr>
          <w:rFonts w:ascii="Times New Roman" w:eastAsia="Times New Roman" w:hAnsi="Times New Roman" w:cs="Times New Roman"/>
          <w:sz w:val="28"/>
          <w:szCs w:val="28"/>
          <w:bdr w:val="none" w:sz="0" w:space="0" w:color="auto" w:frame="1"/>
          <w:lang w:eastAsia="ru-RU"/>
        </w:rPr>
        <w:t xml:space="preserve">: </w:t>
      </w:r>
      <w:r w:rsidRPr="00A34A9E">
        <w:rPr>
          <w:rFonts w:ascii="Times New Roman" w:eastAsia="Times New Roman" w:hAnsi="Times New Roman" w:cs="Times New Roman"/>
          <w:sz w:val="28"/>
          <w:szCs w:val="28"/>
          <w:lang w:eastAsia="ru-RU"/>
        </w:rPr>
        <w:t>Абрамцево-кудринская резьба — это художественный промысел резьбы по дереву, сформировавшийся в конце XIX века в окрестностях подмосковной усадьбы Абрамцево.</w:t>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lastRenderedPageBreak/>
        <w:drawing>
          <wp:inline distT="0" distB="0" distL="0" distR="0" wp14:anchorId="1C75FA66" wp14:editId="237A4632">
            <wp:extent cx="3695700" cy="2866221"/>
            <wp:effectExtent l="0" t="0" r="0" b="0"/>
            <wp:docPr id="36" name="Рисунок 36" descr="Абрамцево-кудринская резь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Абрамцево-кудринская резьб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01684" cy="2870862"/>
                    </a:xfrm>
                    <a:prstGeom prst="rect">
                      <a:avLst/>
                    </a:prstGeom>
                    <a:noFill/>
                    <a:ln>
                      <a:noFill/>
                    </a:ln>
                  </pic:spPr>
                </pic:pic>
              </a:graphicData>
            </a:graphic>
          </wp:inline>
        </w:drawing>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С помощью данной техники делали ковши, блюда, вазы и шкатулки, а также любые предметы домашнего декора и обихода. Особенность этих изделий состоит в преобладании различных завитков, розеток, веточек, тонировки и полировки дерева.</w:t>
      </w:r>
    </w:p>
    <w:p w:rsid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xml:space="preserve">Расцвет этого промысла приходится на советский период времени — 20-40-е годы. Заказы работникам кудринской артели «Возрождение» поступали даже от Третьяковской галереи. Исторические и современные изделия, сделанные в стиле абрамцево-кудринской резьбы, были представлены на международной выставке в Париже в 1937 году. После распада СССР фабрика кудринской резьбы была закрыта. Сегодня промысел сохраняется благодаря работе частных </w:t>
      </w:r>
      <w:proofErr w:type="spellStart"/>
      <w:r w:rsidRPr="00A34A9E">
        <w:rPr>
          <w:rFonts w:ascii="Times New Roman" w:eastAsia="Times New Roman" w:hAnsi="Times New Roman" w:cs="Times New Roman"/>
          <w:sz w:val="28"/>
          <w:szCs w:val="28"/>
          <w:lang w:eastAsia="ru-RU"/>
        </w:rPr>
        <w:t>мастеров.</w:t>
      </w:r>
      <w:bookmarkStart w:id="14" w:name="19"/>
      <w:bookmarkEnd w:id="14"/>
      <w:proofErr w:type="spellEnd"/>
    </w:p>
    <w:p w:rsidR="00A34A9E" w:rsidRDefault="00A34A9E" w:rsidP="00A34A9E">
      <w:pPr>
        <w:spacing w:after="0" w:line="240" w:lineRule="auto"/>
        <w:ind w:firstLine="709"/>
        <w:jc w:val="both"/>
        <w:rPr>
          <w:rFonts w:ascii="Times New Roman" w:eastAsia="Times New Roman" w:hAnsi="Times New Roman" w:cs="Times New Roman"/>
          <w:sz w:val="28"/>
          <w:szCs w:val="28"/>
          <w:lang w:eastAsia="ru-RU"/>
        </w:rPr>
      </w:pPr>
    </w:p>
    <w:p w:rsidR="0090535E"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proofErr w:type="spellStart"/>
      <w:r w:rsidRPr="00A34A9E">
        <w:rPr>
          <w:rFonts w:ascii="Times New Roman" w:eastAsia="Times New Roman" w:hAnsi="Times New Roman" w:cs="Times New Roman"/>
          <w:b/>
          <w:sz w:val="28"/>
          <w:szCs w:val="28"/>
          <w:bdr w:val="none" w:sz="0" w:space="0" w:color="auto" w:frame="1"/>
          <w:lang w:eastAsia="ru-RU"/>
        </w:rPr>
        <w:t>Гусевский</w:t>
      </w:r>
      <w:proofErr w:type="spellEnd"/>
      <w:r w:rsidRPr="00A34A9E">
        <w:rPr>
          <w:rFonts w:ascii="Times New Roman" w:eastAsia="Times New Roman" w:hAnsi="Times New Roman" w:cs="Times New Roman"/>
          <w:b/>
          <w:sz w:val="28"/>
          <w:szCs w:val="28"/>
          <w:bdr w:val="none" w:sz="0" w:space="0" w:color="auto" w:frame="1"/>
          <w:lang w:eastAsia="ru-RU"/>
        </w:rPr>
        <w:t xml:space="preserve"> хрусталь</w:t>
      </w:r>
      <w:r w:rsidR="0090535E" w:rsidRPr="00A34A9E">
        <w:rPr>
          <w:rFonts w:ascii="Times New Roman" w:eastAsia="Times New Roman" w:hAnsi="Times New Roman" w:cs="Times New Roman"/>
          <w:sz w:val="28"/>
          <w:szCs w:val="28"/>
          <w:bdr w:val="none" w:sz="0" w:space="0" w:color="auto" w:frame="1"/>
          <w:lang w:eastAsia="ru-RU"/>
        </w:rPr>
        <w:t xml:space="preserve">: </w:t>
      </w:r>
      <w:r w:rsidRPr="00A34A9E">
        <w:rPr>
          <w:rFonts w:ascii="Times New Roman" w:eastAsia="Times New Roman" w:hAnsi="Times New Roman" w:cs="Times New Roman"/>
          <w:sz w:val="28"/>
          <w:szCs w:val="28"/>
          <w:lang w:eastAsia="ru-RU"/>
        </w:rPr>
        <w:t xml:space="preserve">История </w:t>
      </w:r>
      <w:proofErr w:type="spellStart"/>
      <w:r w:rsidRPr="00A34A9E">
        <w:rPr>
          <w:rFonts w:ascii="Times New Roman" w:eastAsia="Times New Roman" w:hAnsi="Times New Roman" w:cs="Times New Roman"/>
          <w:sz w:val="28"/>
          <w:szCs w:val="28"/>
          <w:lang w:eastAsia="ru-RU"/>
        </w:rPr>
        <w:t>гусевского</w:t>
      </w:r>
      <w:proofErr w:type="spellEnd"/>
      <w:r w:rsidRPr="00A34A9E">
        <w:rPr>
          <w:rFonts w:ascii="Times New Roman" w:eastAsia="Times New Roman" w:hAnsi="Times New Roman" w:cs="Times New Roman"/>
          <w:sz w:val="28"/>
          <w:szCs w:val="28"/>
          <w:lang w:eastAsia="ru-RU"/>
        </w:rPr>
        <w:t xml:space="preserve"> хрусталя началась в 1756 году, когда орловский купец </w:t>
      </w:r>
      <w:r w:rsidRPr="00A34A9E">
        <w:rPr>
          <w:rFonts w:ascii="Times New Roman" w:eastAsia="Times New Roman" w:hAnsi="Times New Roman" w:cs="Times New Roman"/>
          <w:b/>
          <w:bCs/>
          <w:sz w:val="28"/>
          <w:szCs w:val="28"/>
          <w:bdr w:val="none" w:sz="0" w:space="0" w:color="auto" w:frame="1"/>
          <w:lang w:eastAsia="ru-RU"/>
        </w:rPr>
        <w:t>Аким Мальцов</w:t>
      </w:r>
      <w:r w:rsidRPr="00A34A9E">
        <w:rPr>
          <w:rFonts w:ascii="Times New Roman" w:eastAsia="Times New Roman" w:hAnsi="Times New Roman" w:cs="Times New Roman"/>
          <w:sz w:val="28"/>
          <w:szCs w:val="28"/>
          <w:lang w:eastAsia="ru-RU"/>
        </w:rPr>
        <w:t> основал на берегу реки Гусь в дремучих мещерских лесах первый стекольный завод.</w:t>
      </w:r>
      <w:r w:rsidR="0090535E" w:rsidRPr="00A34A9E">
        <w:rPr>
          <w:rFonts w:ascii="Times New Roman" w:eastAsia="Times New Roman" w:hAnsi="Times New Roman" w:cs="Times New Roman"/>
          <w:sz w:val="28"/>
          <w:szCs w:val="28"/>
          <w:lang w:eastAsia="ru-RU"/>
        </w:rPr>
        <w:t xml:space="preserve"> </w:t>
      </w:r>
      <w:r w:rsidRPr="00A34A9E">
        <w:rPr>
          <w:rFonts w:ascii="Times New Roman" w:eastAsia="Times New Roman" w:hAnsi="Times New Roman" w:cs="Times New Roman"/>
          <w:sz w:val="28"/>
          <w:szCs w:val="28"/>
          <w:lang w:eastAsia="ru-RU"/>
        </w:rPr>
        <w:t xml:space="preserve">Первые упоминания о </w:t>
      </w:r>
      <w:proofErr w:type="spellStart"/>
      <w:r w:rsidRPr="00A34A9E">
        <w:rPr>
          <w:rFonts w:ascii="Times New Roman" w:eastAsia="Times New Roman" w:hAnsi="Times New Roman" w:cs="Times New Roman"/>
          <w:sz w:val="28"/>
          <w:szCs w:val="28"/>
          <w:lang w:eastAsia="ru-RU"/>
        </w:rPr>
        <w:t>Гусской</w:t>
      </w:r>
      <w:proofErr w:type="spellEnd"/>
      <w:r w:rsidRPr="00A34A9E">
        <w:rPr>
          <w:rFonts w:ascii="Times New Roman" w:eastAsia="Times New Roman" w:hAnsi="Times New Roman" w:cs="Times New Roman"/>
          <w:sz w:val="28"/>
          <w:szCs w:val="28"/>
          <w:lang w:eastAsia="ru-RU"/>
        </w:rPr>
        <w:t xml:space="preserve"> волости относятся к XVII веку. Когда на строительство в Подмосковье стекольных мануфактур был наложен запрет из-за чрезмерной вырубки лесов, в поселке Гусь на одноименной реке был построен первый хрустальный завод, мастеров для которого специально привезли из Можайска. Так началась история не просто производства, но целого народного промысла, процветающего и по сей день.</w:t>
      </w:r>
      <w:r w:rsidR="0090535E" w:rsidRPr="00A34A9E">
        <w:rPr>
          <w:rFonts w:ascii="Times New Roman" w:eastAsia="Times New Roman" w:hAnsi="Times New Roman" w:cs="Times New Roman"/>
          <w:sz w:val="28"/>
          <w:szCs w:val="28"/>
          <w:lang w:eastAsia="ru-RU"/>
        </w:rPr>
        <w:t xml:space="preserve"> </w:t>
      </w:r>
      <w:r w:rsidR="00A34A9E" w:rsidRPr="00A34A9E">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1514475" y="7877175"/>
            <wp:positionH relativeFrom="margin">
              <wp:align>right</wp:align>
            </wp:positionH>
            <wp:positionV relativeFrom="margin">
              <wp:align>bottom</wp:align>
            </wp:positionV>
            <wp:extent cx="2776220" cy="1844675"/>
            <wp:effectExtent l="0" t="0" r="5080" b="3175"/>
            <wp:wrapSquare wrapText="bothSides"/>
            <wp:docPr id="39" name="Рисунок 39" descr="Гусевский хруст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усевский хрусталь"/>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2776220" cy="1844675"/>
                    </a:xfrm>
                    <a:prstGeom prst="rect">
                      <a:avLst/>
                    </a:prstGeom>
                    <a:noFill/>
                    <a:ln>
                      <a:noFill/>
                    </a:ln>
                  </pic:spPr>
                </pic:pic>
              </a:graphicData>
            </a:graphic>
          </wp:anchor>
        </w:drawing>
      </w:r>
    </w:p>
    <w:p w:rsidR="0090535E" w:rsidRPr="00A34A9E" w:rsidRDefault="0090535E"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xml:space="preserve">Сейчас завод в первую очередь славится своим художественным стеклом. </w:t>
      </w:r>
      <w:proofErr w:type="spellStart"/>
      <w:r w:rsidRPr="00A34A9E">
        <w:rPr>
          <w:rFonts w:ascii="Times New Roman" w:eastAsia="Times New Roman" w:hAnsi="Times New Roman" w:cs="Times New Roman"/>
          <w:sz w:val="28"/>
          <w:szCs w:val="28"/>
          <w:lang w:eastAsia="ru-RU"/>
        </w:rPr>
        <w:t>Гусевские</w:t>
      </w:r>
      <w:proofErr w:type="spellEnd"/>
      <w:r w:rsidRPr="00A34A9E">
        <w:rPr>
          <w:rFonts w:ascii="Times New Roman" w:eastAsia="Times New Roman" w:hAnsi="Times New Roman" w:cs="Times New Roman"/>
          <w:sz w:val="28"/>
          <w:szCs w:val="28"/>
          <w:lang w:eastAsia="ru-RU"/>
        </w:rPr>
        <w:t xml:space="preserve"> художники, учитывая особенности материала, придают ему высокохудожественную выразительность, умело используя и цвет, и форму, и декор.</w:t>
      </w:r>
    </w:p>
    <w:p w:rsidR="00A34A9E" w:rsidRDefault="00A34A9E" w:rsidP="00A34A9E">
      <w:pPr>
        <w:spacing w:after="0" w:line="264" w:lineRule="atLeast"/>
        <w:ind w:firstLine="709"/>
        <w:jc w:val="both"/>
        <w:outlineLvl w:val="1"/>
        <w:rPr>
          <w:rFonts w:ascii="Times New Roman" w:eastAsia="Times New Roman" w:hAnsi="Times New Roman" w:cs="Times New Roman"/>
          <w:sz w:val="28"/>
          <w:szCs w:val="28"/>
          <w:bdr w:val="none" w:sz="0" w:space="0" w:color="auto" w:frame="1"/>
          <w:lang w:eastAsia="ru-RU"/>
        </w:rPr>
      </w:pPr>
      <w:bookmarkStart w:id="15" w:name="20"/>
      <w:bookmarkEnd w:id="15"/>
    </w:p>
    <w:p w:rsidR="002B52A9" w:rsidRPr="00A34A9E" w:rsidRDefault="002B52A9" w:rsidP="00A34A9E">
      <w:pPr>
        <w:spacing w:after="0" w:line="264" w:lineRule="atLeast"/>
        <w:ind w:firstLine="709"/>
        <w:jc w:val="both"/>
        <w:outlineLvl w:val="1"/>
        <w:rPr>
          <w:rFonts w:ascii="Times New Roman" w:eastAsia="Times New Roman" w:hAnsi="Times New Roman" w:cs="Times New Roman"/>
          <w:sz w:val="28"/>
          <w:szCs w:val="28"/>
          <w:lang w:eastAsia="ru-RU"/>
        </w:rPr>
      </w:pPr>
      <w:r w:rsidRPr="00A34A9E">
        <w:rPr>
          <w:rFonts w:ascii="Times New Roman" w:eastAsia="Times New Roman" w:hAnsi="Times New Roman" w:cs="Times New Roman"/>
          <w:b/>
          <w:sz w:val="28"/>
          <w:szCs w:val="28"/>
          <w:bdr w:val="none" w:sz="0" w:space="0" w:color="auto" w:frame="1"/>
          <w:lang w:eastAsia="ru-RU"/>
        </w:rPr>
        <w:t>Филигрань</w:t>
      </w:r>
      <w:r w:rsidR="0090535E" w:rsidRPr="00A34A9E">
        <w:rPr>
          <w:rFonts w:ascii="Times New Roman" w:eastAsia="Times New Roman" w:hAnsi="Times New Roman" w:cs="Times New Roman"/>
          <w:sz w:val="28"/>
          <w:szCs w:val="28"/>
          <w:bdr w:val="none" w:sz="0" w:space="0" w:color="auto" w:frame="1"/>
          <w:lang w:eastAsia="ru-RU"/>
        </w:rPr>
        <w:t xml:space="preserve">: </w:t>
      </w:r>
      <w:r w:rsidRPr="00A34A9E">
        <w:rPr>
          <w:rFonts w:ascii="Times New Roman" w:eastAsia="Times New Roman" w:hAnsi="Times New Roman" w:cs="Times New Roman"/>
          <w:sz w:val="28"/>
          <w:szCs w:val="28"/>
          <w:lang w:eastAsia="ru-RU"/>
        </w:rPr>
        <w:t xml:space="preserve">Филигрань (или скань) — ювелирный промысел, использующий ажурный или </w:t>
      </w:r>
      <w:r w:rsidRPr="00A34A9E">
        <w:rPr>
          <w:rFonts w:ascii="Times New Roman" w:eastAsia="Times New Roman" w:hAnsi="Times New Roman" w:cs="Times New Roman"/>
          <w:sz w:val="28"/>
          <w:szCs w:val="28"/>
          <w:lang w:eastAsia="ru-RU"/>
        </w:rPr>
        <w:lastRenderedPageBreak/>
        <w:t>напаянный на металлический фон узор из тонкой золотой, серебряной и т.д. проволоки. Элементы филигранного узора бывают самыми разнообразными: веревочка, шнурок, плетение, елочка, дорожка, гладь. В единое целое отдельные элементы филиграни соединяют при помощи пайки. Часто филигрань сочетают с зернью — металлическими мелкими шариками, которые напаиваются в заранее подготовленные ячейки (углубления). Зернь создает эффектную фактуру, игру светотени, благодаря чему изделия приобретают особо нарядный, изысканный вид. Материалами для филигранных изделий служат сплавы золота, серебра и платины, а также медь, латунь, мельхиор, нейзильбер. Украшения, выполненные в технике филиграни, оксидируют и серебрят. Часто филигрань сочетают с эмалью (в том числе финифтью), гравировкой, чеканкой.</w:t>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drawing>
          <wp:inline distT="0" distB="0" distL="0" distR="0" wp14:anchorId="505DC4A0" wp14:editId="4F99DE69">
            <wp:extent cx="3629025" cy="2417838"/>
            <wp:effectExtent l="0" t="0" r="0" b="1905"/>
            <wp:docPr id="40" name="Рисунок 40" descr="Шкатулка. Ск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Шкатулка. Скань"/>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9840" cy="2425043"/>
                    </a:xfrm>
                    <a:prstGeom prst="rect">
                      <a:avLst/>
                    </a:prstGeom>
                    <a:noFill/>
                    <a:ln>
                      <a:noFill/>
                    </a:ln>
                  </pic:spPr>
                </pic:pic>
              </a:graphicData>
            </a:graphic>
          </wp:inline>
        </w:drawing>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xml:space="preserve">Филигранные изделия производились в царских или монастырских мастерских. В XVIII веке изготовлялись большие </w:t>
      </w:r>
      <w:proofErr w:type="spellStart"/>
      <w:r w:rsidRPr="00A34A9E">
        <w:rPr>
          <w:rFonts w:ascii="Times New Roman" w:eastAsia="Times New Roman" w:hAnsi="Times New Roman" w:cs="Times New Roman"/>
          <w:sz w:val="28"/>
          <w:szCs w:val="28"/>
          <w:lang w:eastAsia="ru-RU"/>
        </w:rPr>
        <w:t>сканные</w:t>
      </w:r>
      <w:proofErr w:type="spellEnd"/>
      <w:r w:rsidRPr="00A34A9E">
        <w:rPr>
          <w:rFonts w:ascii="Times New Roman" w:eastAsia="Times New Roman" w:hAnsi="Times New Roman" w:cs="Times New Roman"/>
          <w:sz w:val="28"/>
          <w:szCs w:val="28"/>
          <w:lang w:eastAsia="ru-RU"/>
        </w:rPr>
        <w:t xml:space="preserve"> изделия, наряду с камнями широко применялись хрусталь, перламутр. Одновременно получили большое распространение небольшие серебряные вещи: вазочки, солонки, шкатулки. С XIX века изделия из филиграни уже выпускались фабриками в больших количествах. Это и дорогая посуда, и церковная утварь и многое другое.</w:t>
      </w:r>
      <w:r w:rsidR="0090535E" w:rsidRPr="00A34A9E">
        <w:rPr>
          <w:rFonts w:ascii="Times New Roman" w:eastAsia="Times New Roman" w:hAnsi="Times New Roman" w:cs="Times New Roman"/>
          <w:sz w:val="28"/>
          <w:szCs w:val="28"/>
          <w:lang w:eastAsia="ru-RU"/>
        </w:rPr>
        <w:t xml:space="preserve"> </w:t>
      </w:r>
      <w:r w:rsidRPr="00A34A9E">
        <w:rPr>
          <w:rFonts w:ascii="Times New Roman" w:eastAsia="Times New Roman" w:hAnsi="Times New Roman" w:cs="Times New Roman"/>
          <w:sz w:val="28"/>
          <w:szCs w:val="28"/>
          <w:lang w:eastAsia="ru-RU"/>
        </w:rPr>
        <w:t xml:space="preserve">Центрами </w:t>
      </w:r>
      <w:proofErr w:type="spellStart"/>
      <w:r w:rsidRPr="00A34A9E">
        <w:rPr>
          <w:rFonts w:ascii="Times New Roman" w:eastAsia="Times New Roman" w:hAnsi="Times New Roman" w:cs="Times New Roman"/>
          <w:sz w:val="28"/>
          <w:szCs w:val="28"/>
          <w:lang w:eastAsia="ru-RU"/>
        </w:rPr>
        <w:t>сканного</w:t>
      </w:r>
      <w:proofErr w:type="spellEnd"/>
      <w:r w:rsidRPr="00A34A9E">
        <w:rPr>
          <w:rFonts w:ascii="Times New Roman" w:eastAsia="Times New Roman" w:hAnsi="Times New Roman" w:cs="Times New Roman"/>
          <w:sz w:val="28"/>
          <w:szCs w:val="28"/>
          <w:lang w:eastAsia="ru-RU"/>
        </w:rPr>
        <w:t xml:space="preserve"> дела сегодня являются:</w:t>
      </w:r>
    </w:p>
    <w:p w:rsidR="002B52A9" w:rsidRPr="00A34A9E" w:rsidRDefault="002B52A9" w:rsidP="00A34A9E">
      <w:pPr>
        <w:numPr>
          <w:ilvl w:val="0"/>
          <w:numId w:val="2"/>
        </w:numPr>
        <w:spacing w:after="0" w:line="240" w:lineRule="auto"/>
        <w:ind w:left="480"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xml:space="preserve">Село </w:t>
      </w:r>
      <w:proofErr w:type="spellStart"/>
      <w:r w:rsidRPr="00A34A9E">
        <w:rPr>
          <w:rFonts w:ascii="Times New Roman" w:eastAsia="Times New Roman" w:hAnsi="Times New Roman" w:cs="Times New Roman"/>
          <w:sz w:val="28"/>
          <w:szCs w:val="28"/>
          <w:lang w:eastAsia="ru-RU"/>
        </w:rPr>
        <w:t>Казаково</w:t>
      </w:r>
      <w:proofErr w:type="spellEnd"/>
      <w:r w:rsidRPr="00A34A9E">
        <w:rPr>
          <w:rFonts w:ascii="Times New Roman" w:eastAsia="Times New Roman" w:hAnsi="Times New Roman" w:cs="Times New Roman"/>
          <w:sz w:val="28"/>
          <w:szCs w:val="28"/>
          <w:lang w:eastAsia="ru-RU"/>
        </w:rPr>
        <w:t xml:space="preserve"> </w:t>
      </w:r>
      <w:proofErr w:type="spellStart"/>
      <w:r w:rsidRPr="00A34A9E">
        <w:rPr>
          <w:rFonts w:ascii="Times New Roman" w:eastAsia="Times New Roman" w:hAnsi="Times New Roman" w:cs="Times New Roman"/>
          <w:sz w:val="28"/>
          <w:szCs w:val="28"/>
          <w:lang w:eastAsia="ru-RU"/>
        </w:rPr>
        <w:t>Вачского</w:t>
      </w:r>
      <w:proofErr w:type="spellEnd"/>
      <w:r w:rsidRPr="00A34A9E">
        <w:rPr>
          <w:rFonts w:ascii="Times New Roman" w:eastAsia="Times New Roman" w:hAnsi="Times New Roman" w:cs="Times New Roman"/>
          <w:sz w:val="28"/>
          <w:szCs w:val="28"/>
          <w:lang w:eastAsia="ru-RU"/>
        </w:rPr>
        <w:t xml:space="preserve"> района Нижегородской области, где располагается предприятие художественных изделий, которое производит уникальную ювелирную продукцию в древнейшей технике художественной обработки металла — скань.</w:t>
      </w:r>
    </w:p>
    <w:p w:rsidR="002B52A9" w:rsidRPr="00A34A9E" w:rsidRDefault="002B52A9" w:rsidP="00A34A9E">
      <w:pPr>
        <w:numPr>
          <w:ilvl w:val="0"/>
          <w:numId w:val="2"/>
        </w:numPr>
        <w:spacing w:after="0" w:line="240" w:lineRule="auto"/>
        <w:ind w:left="480"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xml:space="preserve">Поселок Красное-на-Волге Костромской области, тут находится Красносельское училище художественной обработки металлов, главной задачей которого является сохранение традиционного </w:t>
      </w:r>
      <w:proofErr w:type="spellStart"/>
      <w:r w:rsidRPr="00A34A9E">
        <w:rPr>
          <w:rFonts w:ascii="Times New Roman" w:eastAsia="Times New Roman" w:hAnsi="Times New Roman" w:cs="Times New Roman"/>
          <w:sz w:val="28"/>
          <w:szCs w:val="28"/>
          <w:lang w:eastAsia="ru-RU"/>
        </w:rPr>
        <w:t>красносельского</w:t>
      </w:r>
      <w:proofErr w:type="spellEnd"/>
      <w:r w:rsidRPr="00A34A9E">
        <w:rPr>
          <w:rFonts w:ascii="Times New Roman" w:eastAsia="Times New Roman" w:hAnsi="Times New Roman" w:cs="Times New Roman"/>
          <w:sz w:val="28"/>
          <w:szCs w:val="28"/>
          <w:lang w:eastAsia="ru-RU"/>
        </w:rPr>
        <w:t xml:space="preserve"> ювелирного промысла — скань, эмаль, чеканка и другое.</w:t>
      </w:r>
    </w:p>
    <w:p w:rsidR="002B52A9" w:rsidRPr="00A34A9E" w:rsidRDefault="002B52A9" w:rsidP="00A34A9E">
      <w:pPr>
        <w:numPr>
          <w:ilvl w:val="0"/>
          <w:numId w:val="2"/>
        </w:numPr>
        <w:spacing w:after="0" w:line="240" w:lineRule="auto"/>
        <w:ind w:left="480"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Город Павлово Нижегородской области, где расположен техникум народных художественных промыслов России.</w:t>
      </w:r>
    </w:p>
    <w:p w:rsidR="00A34A9E" w:rsidRDefault="002B52A9" w:rsidP="00A34A9E">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A34A9E">
        <w:rPr>
          <w:rFonts w:ascii="Times New Roman" w:eastAsia="Times New Roman" w:hAnsi="Times New Roman" w:cs="Times New Roman"/>
          <w:sz w:val="28"/>
          <w:szCs w:val="28"/>
          <w:lang w:eastAsia="ru-RU"/>
        </w:rPr>
        <w:t> </w:t>
      </w:r>
      <w:bookmarkStart w:id="16" w:name="21"/>
      <w:bookmarkEnd w:id="16"/>
      <w:r w:rsidRPr="00A34A9E">
        <w:rPr>
          <w:rFonts w:ascii="Times New Roman" w:eastAsia="Times New Roman" w:hAnsi="Times New Roman" w:cs="Times New Roman"/>
          <w:sz w:val="28"/>
          <w:szCs w:val="28"/>
          <w:bdr w:val="none" w:sz="0" w:space="0" w:color="auto" w:frame="1"/>
          <w:lang w:eastAsia="ru-RU"/>
        </w:rPr>
        <w:t> </w:t>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b/>
          <w:sz w:val="28"/>
          <w:szCs w:val="28"/>
          <w:bdr w:val="none" w:sz="0" w:space="0" w:color="auto" w:frame="1"/>
          <w:lang w:eastAsia="ru-RU"/>
        </w:rPr>
        <w:t>Финифть</w:t>
      </w:r>
      <w:r w:rsidR="0090535E" w:rsidRPr="00A34A9E">
        <w:rPr>
          <w:rFonts w:ascii="Times New Roman" w:eastAsia="Times New Roman" w:hAnsi="Times New Roman" w:cs="Times New Roman"/>
          <w:sz w:val="28"/>
          <w:szCs w:val="28"/>
          <w:bdr w:val="none" w:sz="0" w:space="0" w:color="auto" w:frame="1"/>
          <w:lang w:eastAsia="ru-RU"/>
        </w:rPr>
        <w:t xml:space="preserve">: </w:t>
      </w:r>
      <w:r w:rsidRPr="00A34A9E">
        <w:rPr>
          <w:rFonts w:ascii="Times New Roman" w:eastAsia="Times New Roman" w:hAnsi="Times New Roman" w:cs="Times New Roman"/>
          <w:sz w:val="28"/>
          <w:szCs w:val="28"/>
          <w:lang w:eastAsia="ru-RU"/>
        </w:rPr>
        <w:t xml:space="preserve">Финифть — изготовление художественных произведений с помощью стекловидного порошка, эмали на металлической подложке. Стеклянное покрытие является долговечным и не выцветает со временем, </w:t>
      </w:r>
      <w:r w:rsidRPr="00A34A9E">
        <w:rPr>
          <w:rFonts w:ascii="Times New Roman" w:eastAsia="Times New Roman" w:hAnsi="Times New Roman" w:cs="Times New Roman"/>
          <w:sz w:val="28"/>
          <w:szCs w:val="28"/>
          <w:lang w:eastAsia="ru-RU"/>
        </w:rPr>
        <w:lastRenderedPageBreak/>
        <w:t>изделия из финифти отличаются особой яркостью и чистотой красок. Эмаль приобретает нужный цвет после обжига с помощью добавок, для которых используются соли металлов. Например, добавки золота придают стеклу рубиновый цвет, кобальта — синий цвет, а меди — зеленый.</w:t>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drawing>
          <wp:inline distT="0" distB="0" distL="0" distR="0" wp14:anchorId="7EB01AF8" wp14:editId="7009E846">
            <wp:extent cx="5629275" cy="3208687"/>
            <wp:effectExtent l="0" t="0" r="0" b="0"/>
            <wp:docPr id="42" name="Рисунок 42" descr="Вологодская (усольская) финиф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ологодская (усольская) финифть"/>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2574" cy="3227667"/>
                    </a:xfrm>
                    <a:prstGeom prst="rect">
                      <a:avLst/>
                    </a:prstGeom>
                    <a:noFill/>
                    <a:ln>
                      <a:noFill/>
                    </a:ln>
                  </pic:spPr>
                </pic:pic>
              </a:graphicData>
            </a:graphic>
          </wp:inline>
        </w:drawing>
      </w:r>
    </w:p>
    <w:p w:rsidR="00A34A9E" w:rsidRDefault="00A34A9E" w:rsidP="00A34A9E">
      <w:pPr>
        <w:spacing w:after="0" w:line="240" w:lineRule="auto"/>
        <w:ind w:firstLine="709"/>
        <w:jc w:val="both"/>
        <w:rPr>
          <w:rFonts w:ascii="Times New Roman" w:eastAsia="Times New Roman" w:hAnsi="Times New Roman" w:cs="Times New Roman"/>
          <w:sz w:val="28"/>
          <w:szCs w:val="28"/>
          <w:lang w:eastAsia="ru-RU"/>
        </w:rPr>
      </w:pP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Вологодская (</w:t>
      </w:r>
      <w:proofErr w:type="spellStart"/>
      <w:r w:rsidRPr="00A34A9E">
        <w:rPr>
          <w:rFonts w:ascii="Times New Roman" w:eastAsia="Times New Roman" w:hAnsi="Times New Roman" w:cs="Times New Roman"/>
          <w:sz w:val="28"/>
          <w:szCs w:val="28"/>
          <w:lang w:eastAsia="ru-RU"/>
        </w:rPr>
        <w:t>усольская</w:t>
      </w:r>
      <w:proofErr w:type="spellEnd"/>
      <w:r w:rsidRPr="00A34A9E">
        <w:rPr>
          <w:rFonts w:ascii="Times New Roman" w:eastAsia="Times New Roman" w:hAnsi="Times New Roman" w:cs="Times New Roman"/>
          <w:sz w:val="28"/>
          <w:szCs w:val="28"/>
          <w:lang w:eastAsia="ru-RU"/>
        </w:rPr>
        <w:t>) финифть — традиционная роспись по белой эмали. Промысел возник в XVII веке в Сольвычегодске. Позже подобной финифтью стали заниматься в Вологде. Изначально главным мотивом были растительные композиции, нанесенные красками на медную основу: цветочные орнаменты, птицы, звери, в том числе и мифологические. Однако в начале XVIII века стала популярна однотонная финифть (белая, синяя и зеленая). Только в 1970-е годы XX века началось возрождение «</w:t>
      </w:r>
      <w:proofErr w:type="spellStart"/>
      <w:r w:rsidRPr="00A34A9E">
        <w:rPr>
          <w:rFonts w:ascii="Times New Roman" w:eastAsia="Times New Roman" w:hAnsi="Times New Roman" w:cs="Times New Roman"/>
          <w:sz w:val="28"/>
          <w:szCs w:val="28"/>
          <w:lang w:eastAsia="ru-RU"/>
        </w:rPr>
        <w:t>усольской</w:t>
      </w:r>
      <w:proofErr w:type="spellEnd"/>
      <w:r w:rsidRPr="00A34A9E">
        <w:rPr>
          <w:rFonts w:ascii="Times New Roman" w:eastAsia="Times New Roman" w:hAnsi="Times New Roman" w:cs="Times New Roman"/>
          <w:sz w:val="28"/>
          <w:szCs w:val="28"/>
          <w:lang w:eastAsia="ru-RU"/>
        </w:rPr>
        <w:t>» многоцветной финифти вологодскими художниками. Производство продолжается и сейчас.</w:t>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xml:space="preserve">Также существует ростовская финифть — русский народный художественный промысел, который существует с XVIII века в городе Ростове Великом Ярославской области. Миниатюрные изображения выполняют на эмали прозрачными огнеупорными красками, которые были изобретены в 1632 году французским ювелиром Жаном </w:t>
      </w:r>
      <w:proofErr w:type="spellStart"/>
      <w:r w:rsidRPr="00A34A9E">
        <w:rPr>
          <w:rFonts w:ascii="Times New Roman" w:eastAsia="Times New Roman" w:hAnsi="Times New Roman" w:cs="Times New Roman"/>
          <w:sz w:val="28"/>
          <w:szCs w:val="28"/>
          <w:lang w:eastAsia="ru-RU"/>
        </w:rPr>
        <w:t>Тутеном</w:t>
      </w:r>
      <w:proofErr w:type="spellEnd"/>
      <w:r w:rsidRPr="00A34A9E">
        <w:rPr>
          <w:rFonts w:ascii="Times New Roman" w:eastAsia="Times New Roman" w:hAnsi="Times New Roman" w:cs="Times New Roman"/>
          <w:sz w:val="28"/>
          <w:szCs w:val="28"/>
          <w:lang w:eastAsia="ru-RU"/>
        </w:rPr>
        <w:t>.</w:t>
      </w:r>
    </w:p>
    <w:p w:rsid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 </w:t>
      </w:r>
      <w:bookmarkStart w:id="17" w:name="22"/>
      <w:bookmarkEnd w:id="17"/>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b/>
          <w:sz w:val="28"/>
          <w:szCs w:val="28"/>
          <w:bdr w:val="none" w:sz="0" w:space="0" w:color="auto" w:frame="1"/>
          <w:lang w:eastAsia="ru-RU"/>
        </w:rPr>
        <w:t>Малахитовые изделия</w:t>
      </w:r>
      <w:r w:rsidR="0090535E" w:rsidRPr="00A34A9E">
        <w:rPr>
          <w:rFonts w:ascii="Times New Roman" w:eastAsia="Times New Roman" w:hAnsi="Times New Roman" w:cs="Times New Roman"/>
          <w:sz w:val="28"/>
          <w:szCs w:val="28"/>
          <w:bdr w:val="none" w:sz="0" w:space="0" w:color="auto" w:frame="1"/>
          <w:lang w:eastAsia="ru-RU"/>
        </w:rPr>
        <w:t xml:space="preserve">: </w:t>
      </w:r>
      <w:r w:rsidRPr="00A34A9E">
        <w:rPr>
          <w:rFonts w:ascii="Times New Roman" w:eastAsia="Times New Roman" w:hAnsi="Times New Roman" w:cs="Times New Roman"/>
          <w:sz w:val="28"/>
          <w:szCs w:val="28"/>
          <w:lang w:eastAsia="ru-RU"/>
        </w:rPr>
        <w:t>Малахит — зеленый минерал с богатыми оттенками, хорошо поддающийся обработке. Камень может быть от светло-зеленого до черно-зеленого цветов, а первая поделка насчитывает более 10 тысяч лет. Плотные разновидности малахита хорошего цвета и с красивым рисунком высоко ценятся, их с конца XVIII века употребляли для облицовки плоских поверхностей.  С начала XIX века малахит используется для создания объемных произведений — ваз, чаш, посуды.</w:t>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lastRenderedPageBreak/>
        <w:drawing>
          <wp:inline distT="0" distB="0" distL="0" distR="0" wp14:anchorId="4D018404" wp14:editId="08966E5B">
            <wp:extent cx="3619076" cy="2714307"/>
            <wp:effectExtent l="0" t="0" r="635" b="0"/>
            <wp:docPr id="44" name="Рисунок 44" descr="Малахитовая шкату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алахитовая шкатулк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4631" cy="2718473"/>
                    </a:xfrm>
                    <a:prstGeom prst="rect">
                      <a:avLst/>
                    </a:prstGeom>
                    <a:noFill/>
                    <a:ln>
                      <a:noFill/>
                    </a:ln>
                  </pic:spPr>
                </pic:pic>
              </a:graphicData>
            </a:graphic>
          </wp:inline>
        </w:drawing>
      </w:r>
    </w:p>
    <w:p w:rsidR="002B52A9" w:rsidRPr="00A34A9E" w:rsidRDefault="002B52A9" w:rsidP="00A34A9E">
      <w:pPr>
        <w:spacing w:after="0" w:line="240" w:lineRule="auto"/>
        <w:ind w:firstLine="709"/>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t>Широкую известность за пределами России малахит получил благодаря заказам Всемирной выставки в Лондоне в 1851 году, подготовленной</w:t>
      </w:r>
      <w:hyperlink r:id="rId45" w:history="1">
        <w:r w:rsidRPr="00A34A9E">
          <w:rPr>
            <w:rFonts w:ascii="Times New Roman" w:eastAsia="Times New Roman" w:hAnsi="Times New Roman" w:cs="Times New Roman"/>
            <w:sz w:val="28"/>
            <w:szCs w:val="28"/>
            <w:bdr w:val="none" w:sz="0" w:space="0" w:color="auto" w:frame="1"/>
            <w:lang w:eastAsia="ru-RU"/>
          </w:rPr>
          <w:t> А.Н. Демидовым</w:t>
        </w:r>
      </w:hyperlink>
      <w:r w:rsidRPr="00A34A9E">
        <w:rPr>
          <w:rFonts w:ascii="Times New Roman" w:eastAsia="Times New Roman" w:hAnsi="Times New Roman" w:cs="Times New Roman"/>
          <w:sz w:val="28"/>
          <w:szCs w:val="28"/>
          <w:lang w:eastAsia="ru-RU"/>
        </w:rPr>
        <w:t xml:space="preserve">. Благодаря Демидовым с 1830-х годов малахит начинают использовать как материал для архитектурной отделки: первый малахитовый зал был создан по заказу П.Н. Демидова архитектором О. </w:t>
      </w:r>
      <w:proofErr w:type="spellStart"/>
      <w:r w:rsidRPr="00A34A9E">
        <w:rPr>
          <w:rFonts w:ascii="Times New Roman" w:eastAsia="Times New Roman" w:hAnsi="Times New Roman" w:cs="Times New Roman"/>
          <w:sz w:val="28"/>
          <w:szCs w:val="28"/>
          <w:lang w:eastAsia="ru-RU"/>
        </w:rPr>
        <w:t>Монферраном</w:t>
      </w:r>
      <w:proofErr w:type="spellEnd"/>
      <w:r w:rsidRPr="00A34A9E">
        <w:rPr>
          <w:rFonts w:ascii="Times New Roman" w:eastAsia="Times New Roman" w:hAnsi="Times New Roman" w:cs="Times New Roman"/>
          <w:sz w:val="28"/>
          <w:szCs w:val="28"/>
          <w:lang w:eastAsia="ru-RU"/>
        </w:rPr>
        <w:t xml:space="preserve"> в особняке в Санкт-Петербурге на ул. Б. Морская, 43. Роскошные интерьерные работы с малахитом были выполнены в Исаакиевском соборе. Также малахит используют для изготовления ювелирных украшений. Техника облицовки малахитом называется «</w:t>
      </w:r>
      <w:r w:rsidRPr="00A34A9E">
        <w:rPr>
          <w:rFonts w:ascii="Times New Roman" w:eastAsia="Times New Roman" w:hAnsi="Times New Roman" w:cs="Times New Roman"/>
          <w:i/>
          <w:iCs/>
          <w:sz w:val="28"/>
          <w:szCs w:val="28"/>
          <w:bdr w:val="none" w:sz="0" w:space="0" w:color="auto" w:frame="1"/>
          <w:lang w:eastAsia="ru-RU"/>
        </w:rPr>
        <w:t>русская мозаика</w:t>
      </w:r>
      <w:r w:rsidRPr="00A34A9E">
        <w:rPr>
          <w:rFonts w:ascii="Times New Roman" w:eastAsia="Times New Roman" w:hAnsi="Times New Roman" w:cs="Times New Roman"/>
          <w:sz w:val="28"/>
          <w:szCs w:val="28"/>
          <w:lang w:eastAsia="ru-RU"/>
        </w:rPr>
        <w:t>». В ее основе лежит принцип, который использовался европейскими мастерами для снижения стоимости изделий из лазурита еще в XVII веке: тонко напиленными пластинками камня покрывают поверхность предмета из металла или дешевого камня. Так создается иллюзия резьбы из монолита.</w:t>
      </w: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noProof/>
          <w:sz w:val="28"/>
          <w:szCs w:val="28"/>
          <w:lang w:eastAsia="ru-RU"/>
        </w:rPr>
        <w:drawing>
          <wp:inline distT="0" distB="0" distL="0" distR="0" wp14:anchorId="4E3265B8" wp14:editId="4A3F2C52">
            <wp:extent cx="5350780" cy="3563620"/>
            <wp:effectExtent l="0" t="0" r="2540" b="0"/>
            <wp:docPr id="45" name="Рисунок 45" descr="Малахитовые колонны иконост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Малахитовые колонны иконостас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0994" cy="3577083"/>
                    </a:xfrm>
                    <a:prstGeom prst="rect">
                      <a:avLst/>
                    </a:prstGeom>
                    <a:noFill/>
                    <a:ln>
                      <a:noFill/>
                    </a:ln>
                  </pic:spPr>
                </pic:pic>
              </a:graphicData>
            </a:graphic>
          </wp:inline>
        </w:drawing>
      </w:r>
      <w:r w:rsidRPr="00A34A9E">
        <w:rPr>
          <w:rFonts w:ascii="Times New Roman" w:eastAsia="Times New Roman" w:hAnsi="Times New Roman" w:cs="Times New Roman"/>
          <w:sz w:val="28"/>
          <w:szCs w:val="28"/>
          <w:lang w:eastAsia="ru-RU"/>
        </w:rPr>
        <w:t>Малахитовые колонны иконостаса</w:t>
      </w:r>
    </w:p>
    <w:p w:rsidR="002B52A9" w:rsidRPr="00A34A9E" w:rsidRDefault="002B52A9" w:rsidP="00A34A9E">
      <w:pPr>
        <w:spacing w:after="0" w:line="240" w:lineRule="auto"/>
        <w:jc w:val="both"/>
        <w:rPr>
          <w:rFonts w:ascii="Times New Roman" w:eastAsia="Times New Roman" w:hAnsi="Times New Roman" w:cs="Times New Roman"/>
          <w:sz w:val="28"/>
          <w:szCs w:val="28"/>
          <w:lang w:eastAsia="ru-RU"/>
        </w:rPr>
      </w:pPr>
      <w:r w:rsidRPr="00A34A9E">
        <w:rPr>
          <w:rFonts w:ascii="Times New Roman" w:eastAsia="Times New Roman" w:hAnsi="Times New Roman" w:cs="Times New Roman"/>
          <w:sz w:val="28"/>
          <w:szCs w:val="28"/>
          <w:lang w:eastAsia="ru-RU"/>
        </w:rPr>
        <w:lastRenderedPageBreak/>
        <w:t>Малахитовому промыслу посвящены сказки русского писателя Павла Петровича Бажова, который начинал</w:t>
      </w:r>
      <w:r w:rsidR="006025BF">
        <w:rPr>
          <w:rFonts w:ascii="Times New Roman" w:eastAsia="Times New Roman" w:hAnsi="Times New Roman" w:cs="Times New Roman"/>
          <w:sz w:val="28"/>
          <w:szCs w:val="28"/>
          <w:lang w:eastAsia="ru-RU"/>
        </w:rPr>
        <w:t xml:space="preserve"> свою карьеру учителем в школе </w:t>
      </w:r>
      <w:bookmarkStart w:id="18" w:name="_GoBack"/>
      <w:bookmarkEnd w:id="18"/>
      <w:r w:rsidRPr="00A34A9E">
        <w:rPr>
          <w:rFonts w:ascii="Times New Roman" w:eastAsia="Times New Roman" w:hAnsi="Times New Roman" w:cs="Times New Roman"/>
          <w:sz w:val="28"/>
          <w:szCs w:val="28"/>
          <w:lang w:eastAsia="ru-RU"/>
        </w:rPr>
        <w:t xml:space="preserve">глухой уральской деревни </w:t>
      </w:r>
      <w:proofErr w:type="spellStart"/>
      <w:r w:rsidRPr="00A34A9E">
        <w:rPr>
          <w:rFonts w:ascii="Times New Roman" w:eastAsia="Times New Roman" w:hAnsi="Times New Roman" w:cs="Times New Roman"/>
          <w:sz w:val="28"/>
          <w:szCs w:val="28"/>
          <w:lang w:eastAsia="ru-RU"/>
        </w:rPr>
        <w:t>Шайдуриха</w:t>
      </w:r>
      <w:proofErr w:type="spellEnd"/>
      <w:r w:rsidRPr="00A34A9E">
        <w:rPr>
          <w:rFonts w:ascii="Times New Roman" w:eastAsia="Times New Roman" w:hAnsi="Times New Roman" w:cs="Times New Roman"/>
          <w:sz w:val="28"/>
          <w:szCs w:val="28"/>
          <w:lang w:eastAsia="ru-RU"/>
        </w:rPr>
        <w:t>, заселенной старообрядцами. От них писатель перенял немало интересных историй и легенд, связанных с жизнью на Урале и фольклорными обычаями местного населения.</w:t>
      </w:r>
    </w:p>
    <w:p w:rsidR="002B52A9" w:rsidRPr="00A34A9E" w:rsidRDefault="002B52A9" w:rsidP="00A34A9E">
      <w:pPr>
        <w:spacing w:after="0"/>
        <w:jc w:val="both"/>
        <w:rPr>
          <w:rFonts w:ascii="Times New Roman" w:hAnsi="Times New Roman" w:cs="Times New Roman"/>
          <w:sz w:val="28"/>
          <w:szCs w:val="28"/>
        </w:rPr>
      </w:pPr>
    </w:p>
    <w:sectPr w:rsidR="002B52A9" w:rsidRPr="00A34A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4F5A56"/>
    <w:multiLevelType w:val="multilevel"/>
    <w:tmpl w:val="E16A3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DB766F2"/>
    <w:multiLevelType w:val="multilevel"/>
    <w:tmpl w:val="53A8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8B1"/>
    <w:rsid w:val="002B52A9"/>
    <w:rsid w:val="00317108"/>
    <w:rsid w:val="003328B1"/>
    <w:rsid w:val="003F4279"/>
    <w:rsid w:val="00410DE6"/>
    <w:rsid w:val="006025BF"/>
    <w:rsid w:val="00750BEC"/>
    <w:rsid w:val="00801261"/>
    <w:rsid w:val="00832613"/>
    <w:rsid w:val="008D3EBE"/>
    <w:rsid w:val="0090535E"/>
    <w:rsid w:val="00A34A9E"/>
    <w:rsid w:val="00D90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7F2702-B046-4E81-9184-85BAD4B8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90A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837640">
      <w:bodyDiv w:val="1"/>
      <w:marLeft w:val="0"/>
      <w:marRight w:val="0"/>
      <w:marTop w:val="0"/>
      <w:marBottom w:val="0"/>
      <w:divBdr>
        <w:top w:val="none" w:sz="0" w:space="0" w:color="auto"/>
        <w:left w:val="none" w:sz="0" w:space="0" w:color="auto"/>
        <w:bottom w:val="none" w:sz="0" w:space="0" w:color="auto"/>
        <w:right w:val="none" w:sz="0" w:space="0" w:color="auto"/>
      </w:divBdr>
      <w:divsChild>
        <w:div w:id="1376125609">
          <w:marLeft w:val="0"/>
          <w:marRight w:val="0"/>
          <w:marTop w:val="240"/>
          <w:marBottom w:val="0"/>
          <w:divBdr>
            <w:top w:val="none" w:sz="0" w:space="0" w:color="auto"/>
            <w:left w:val="none" w:sz="0" w:space="0" w:color="auto"/>
            <w:bottom w:val="none" w:sz="0" w:space="0" w:color="auto"/>
            <w:right w:val="none" w:sz="0" w:space="0" w:color="auto"/>
          </w:divBdr>
          <w:divsChild>
            <w:div w:id="773553589">
              <w:blockQuote w:val="1"/>
              <w:marLeft w:val="0"/>
              <w:marRight w:val="0"/>
              <w:marTop w:val="0"/>
              <w:marBottom w:val="360"/>
              <w:divBdr>
                <w:top w:val="none" w:sz="0" w:space="15" w:color="auto"/>
                <w:left w:val="single" w:sz="36" w:space="15" w:color="auto"/>
                <w:bottom w:val="none" w:sz="0" w:space="15" w:color="auto"/>
                <w:right w:val="none" w:sz="0" w:space="15" w:color="auto"/>
              </w:divBdr>
            </w:div>
            <w:div w:id="894044233">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vera.ru/narodnye_promysly" TargetMode="External"/><Relationship Id="rId18" Type="http://schemas.openxmlformats.org/officeDocument/2006/relationships/hyperlink" Target="https://ruvera.ru/narodnye_promysly" TargetMode="External"/><Relationship Id="rId26" Type="http://schemas.openxmlformats.org/officeDocument/2006/relationships/image" Target="media/image2.jpeg"/><Relationship Id="rId39" Type="http://schemas.openxmlformats.org/officeDocument/2006/relationships/image" Target="media/image14.jpeg"/><Relationship Id="rId21" Type="http://schemas.openxmlformats.org/officeDocument/2006/relationships/hyperlink" Target="https://ruvera.ru/narodnye_promysly"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hyperlink" Target="https://ruvera.ru/narodnye_promysly" TargetMode="External"/><Relationship Id="rId2" Type="http://schemas.openxmlformats.org/officeDocument/2006/relationships/styles" Target="styles.xml"/><Relationship Id="rId16" Type="http://schemas.openxmlformats.org/officeDocument/2006/relationships/hyperlink" Target="https://ruvera.ru/narodnye_promysly"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ruvera.ru/russkoe_krujevo" TargetMode="External"/><Relationship Id="rId11" Type="http://schemas.openxmlformats.org/officeDocument/2006/relationships/hyperlink" Target="https://ruvera.ru/narodnye_promysly" TargetMode="External"/><Relationship Id="rId24" Type="http://schemas.openxmlformats.org/officeDocument/2006/relationships/hyperlink" Target="https://ruvera.ru/narodnye_promysly"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yperlink" Target="https://ruvera.ru/articles/demidovy" TargetMode="External"/><Relationship Id="rId5" Type="http://schemas.openxmlformats.org/officeDocument/2006/relationships/hyperlink" Target="https://ruvera.ru/russkaya_narodnaya_igrushka" TargetMode="External"/><Relationship Id="rId15" Type="http://schemas.openxmlformats.org/officeDocument/2006/relationships/hyperlink" Target="https://ruvera.ru/narodnye_promysly" TargetMode="External"/><Relationship Id="rId23" Type="http://schemas.openxmlformats.org/officeDocument/2006/relationships/hyperlink" Target="https://ruvera.ru/narodnye_promysly" TargetMode="External"/><Relationship Id="rId28" Type="http://schemas.openxmlformats.org/officeDocument/2006/relationships/hyperlink" Target="https://ruvera.ru/articles/francuz_staroobryadec" TargetMode="External"/><Relationship Id="rId36" Type="http://schemas.openxmlformats.org/officeDocument/2006/relationships/image" Target="media/image11.jpeg"/><Relationship Id="rId10" Type="http://schemas.openxmlformats.org/officeDocument/2006/relationships/hyperlink" Target="https://ruvera.ru/narodnye_promysly" TargetMode="External"/><Relationship Id="rId19" Type="http://schemas.openxmlformats.org/officeDocument/2006/relationships/hyperlink" Target="https://ruvera.ru/narodnye_promysly" TargetMode="External"/><Relationship Id="rId31" Type="http://schemas.openxmlformats.org/officeDocument/2006/relationships/image" Target="media/image6.png"/><Relationship Id="rId44"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ruvera.ru/narodnye_promysly" TargetMode="External"/><Relationship Id="rId14" Type="http://schemas.openxmlformats.org/officeDocument/2006/relationships/hyperlink" Target="https://ruvera.ru/narodnye_promysly" TargetMode="External"/><Relationship Id="rId22" Type="http://schemas.openxmlformats.org/officeDocument/2006/relationships/hyperlink" Target="https://ruvera.ru/narodnye_promysly" TargetMode="Externa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theme" Target="theme/theme1.xml"/><Relationship Id="rId8" Type="http://schemas.openxmlformats.org/officeDocument/2006/relationships/hyperlink" Target="https://ruvera.ru/narodnye_promysly" TargetMode="External"/><Relationship Id="rId3" Type="http://schemas.openxmlformats.org/officeDocument/2006/relationships/settings" Target="settings.xml"/><Relationship Id="rId12" Type="http://schemas.openxmlformats.org/officeDocument/2006/relationships/hyperlink" Target="https://ruvera.ru/narodnye_promysly" TargetMode="External"/><Relationship Id="rId17" Type="http://schemas.openxmlformats.org/officeDocument/2006/relationships/hyperlink" Target="https://ruvera.ru/narodnye_promysly" TargetMode="External"/><Relationship Id="rId25" Type="http://schemas.openxmlformats.org/officeDocument/2006/relationships/image" Target="media/image1.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0.jpeg"/><Relationship Id="rId20" Type="http://schemas.openxmlformats.org/officeDocument/2006/relationships/hyperlink" Target="https://ruvera.ru/narodnye_promysly" TargetMode="External"/><Relationship Id="rId41"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3206</Words>
  <Characters>18280</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ДНВ</cp:lastModifiedBy>
  <cp:revision>9</cp:revision>
  <dcterms:created xsi:type="dcterms:W3CDTF">2022-06-20T12:39:00Z</dcterms:created>
  <dcterms:modified xsi:type="dcterms:W3CDTF">2022-06-21T08:47:00Z</dcterms:modified>
</cp:coreProperties>
</file>