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89" w:rsidRPr="00FB7F4B" w:rsidRDefault="00850A89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7F4B">
        <w:t xml:space="preserve"> </w:t>
      </w:r>
      <w:r w:rsidRPr="00FB7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наполнения содержания Программы воспитания средних профессиональных </w:t>
      </w:r>
      <w:r w:rsidR="00FB7F4B" w:rsidRPr="00FB7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образовательных учреждений </w:t>
      </w:r>
      <w:r w:rsidR="00FB7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(ППО </w:t>
      </w:r>
      <w:r w:rsidRPr="00FB7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</w:t>
      </w:r>
      <w:r w:rsidR="00FB7F4B" w:rsidRPr="00FB7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FB7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50A89" w:rsidRPr="00850A89" w:rsidRDefault="00850A89" w:rsidP="00850A89">
      <w:pPr>
        <w:tabs>
          <w:tab w:val="num" w:pos="993"/>
          <w:tab w:val="num" w:pos="1120"/>
        </w:tabs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89">
        <w:rPr>
          <w:rFonts w:ascii="Times New Roman" w:eastAsia="Calibri" w:hAnsi="Times New Roman" w:cs="Times New Roman"/>
          <w:sz w:val="28"/>
          <w:szCs w:val="28"/>
        </w:rPr>
        <w:t xml:space="preserve">Калининградская область включена в реализацию нового федерального проекта «Патриотическое воспитание граждан Российской Федерации» в качестве одного из пилотных регионов. В связи с этим перед нами стоит ряд задач государственной важности. Одной из таких задач является эффективное внедрение и реализация в ПОО СПО новой Программы воспитания. Эта программа создается организацией самостоятельно на основе Примерной программы воспитания, разработанной специалистами Института изучения детства, семьи и воспитания РАО. </w:t>
      </w:r>
    </w:p>
    <w:p w:rsidR="00850A89" w:rsidRPr="00850A89" w:rsidRDefault="00850A89" w:rsidP="00850A89">
      <w:pPr>
        <w:tabs>
          <w:tab w:val="num" w:pos="993"/>
          <w:tab w:val="num" w:pos="1120"/>
        </w:tabs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89">
        <w:rPr>
          <w:rFonts w:ascii="Times New Roman" w:eastAsia="Calibri" w:hAnsi="Times New Roman" w:cs="Times New Roman"/>
          <w:sz w:val="28"/>
          <w:szCs w:val="28"/>
        </w:rPr>
        <w:t xml:space="preserve">Цель внедрения новой программы – выстраивание во всех ПОО СПО России </w:t>
      </w:r>
      <w:r w:rsidRPr="00850A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системы </w:t>
      </w:r>
      <w:r w:rsidRPr="00850A89">
        <w:rPr>
          <w:rFonts w:ascii="Times New Roman" w:eastAsia="Calibri" w:hAnsi="Times New Roman" w:cs="Times New Roman"/>
          <w:sz w:val="28"/>
          <w:szCs w:val="28"/>
        </w:rPr>
        <w:t>воспитательной работы на основе</w:t>
      </w:r>
      <w:r w:rsidRPr="00850A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традиционных российских ценностей</w:t>
      </w:r>
      <w:r w:rsidRPr="00850A89">
        <w:rPr>
          <w:rFonts w:ascii="Times New Roman" w:eastAsia="Calibri" w:hAnsi="Times New Roman" w:cs="Times New Roman"/>
          <w:sz w:val="28"/>
          <w:szCs w:val="28"/>
        </w:rPr>
        <w:t xml:space="preserve">. Важно понимать, что нам необходимо осуществить «перезагрузку» воспитания от его концептуальных оснований до форм, методов и оценки результатов. </w:t>
      </w:r>
    </w:p>
    <w:p w:rsidR="00850A89" w:rsidRPr="00FB7F4B" w:rsidRDefault="00850A89" w:rsidP="00850A89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7F4B">
        <w:rPr>
          <w:rFonts w:ascii="Times New Roman" w:eastAsia="Calibri" w:hAnsi="Times New Roman" w:cs="Times New Roman"/>
          <w:sz w:val="28"/>
          <w:szCs w:val="28"/>
        </w:rPr>
        <w:t>Это процесс требует новых управленческих решений на всех уровнях</w:t>
      </w:r>
      <w:r w:rsidR="00FB7F4B">
        <w:rPr>
          <w:rFonts w:ascii="Times New Roman" w:eastAsia="Calibri" w:hAnsi="Times New Roman" w:cs="Times New Roman"/>
          <w:sz w:val="28"/>
          <w:szCs w:val="28"/>
        </w:rPr>
        <w:t xml:space="preserve"> и необходимо прояснить особенности построения и содержания программы воспитания</w:t>
      </w:r>
      <w:r w:rsidRPr="00FB7F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Основания разработки программы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от 31.07.2020 г. № 304-ФЗ «О внесении изменений в Федеральный закон «Об образовании в Российской Федерации» по вопросам воспитания обучающихся» основные профессиональные образовательные программы, в том числе 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 (далее – образовательные программы СПО), с 1 сентября 2021 года должны включать в себя рабочую программу воспитания и календарный план воспитательной работы, которые разрабатываются на основе примерной рабочей программы воспитания и примерного календарного плана воспитательной работы (далее – ПРПВ, ПКПВР).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«Об образовании в Российской Федерации» от 29 декабря 2012 г. № 273-ФЗ (в редакции от 31 июля 2020 г.), распоряжением Правительства Российской Федерации от 29 мая 2015 г. № 996-р «Об утверждении Стратегии развития воспитания в Российской Федерации на период до 2025 года», распоряжением Правительства Российской Федерации от 12 ноября 2020 г. № 2946-р «Об утверждении плана мероприятий по реализации в 2021-2025 годах Стратегии развития воспитания 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Российской Федерации на период до 2025 года» и Примерной программой воспитания для образовательных организаций общего образования, разработанной Институтом стратегии развития образования Российской академии образования и внедряемой в целях решения задач Указа Президента РФ от 7 мая 2018 г.</w:t>
      </w:r>
    </w:p>
    <w:p w:rsidR="00055C6C" w:rsidRPr="00FB7F4B" w:rsidRDefault="00055C6C" w:rsidP="00055C6C">
      <w:pPr>
        <w:shd w:val="clear" w:color="auto" w:fill="FFFFFF"/>
        <w:spacing w:before="161" w:after="161" w:line="276" w:lineRule="auto"/>
        <w:ind w:firstLine="709"/>
        <w:jc w:val="both"/>
        <w:outlineLvl w:val="0"/>
        <w:rPr>
          <w:rFonts w:ascii="Tahoma" w:eastAsia="Times New Roman" w:hAnsi="Tahoma" w:cs="Tahoma"/>
          <w:b/>
          <w:bCs/>
          <w:i/>
          <w:kern w:val="36"/>
          <w:sz w:val="28"/>
          <w:szCs w:val="28"/>
          <w:lang w:eastAsia="ru-RU"/>
        </w:rPr>
      </w:pPr>
      <w:r w:rsidRPr="00FB7F4B">
        <w:rPr>
          <w:rFonts w:ascii="Georgia" w:eastAsia="Times New Roman" w:hAnsi="Georgia" w:cs="Tahoma"/>
          <w:b/>
          <w:bCs/>
          <w:i/>
          <w:kern w:val="36"/>
          <w:sz w:val="28"/>
          <w:szCs w:val="28"/>
          <w:lang w:eastAsia="ru-RU"/>
        </w:rPr>
        <w:t>Особенности разработки программы воспитания в профессиональных образовательных организациях среднего профессионального образования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рабочая программа воспитания профессиональной образовательной организации СПО получилась рабочей, можно придерживаться некоторых простых правил: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воздержитесь от абстрактных и наукообразных рассуждений о всевозможных методологических основаниях, парадигмах, подходах к воспитанию;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постарайтесь систематизировать всю имеющуюся в вашей организации практику воспитания, выделив в ней смысловые блоки, сгруппировав различные формы работы со студентами, упорядочив их относительно цели и задач вашей профессиональной образовательной организации; 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помните, что вам не нужно во что бы то ни стало писать окончательный, не изменяемый и не подвергаемый сомнению вариант программы. Будьте внутренне готовы к тому, что изменяющиеся объективные или субъективные обстоятельства подтолкнут вас к необходимости внесения корректив в программу; 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программа, не догма, а руководство к действию. Ваша программа может быть открытой для внесения; по мере того, как вы будете реализовывать эту программу, могут возникать новые, ранее непредвиденные условия, уточняться предложенные ранее идеи, отчетливее вырисовываться отдельные ее компоненты и т.п.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Примерный алгоритм разработки программ воспитания</w:t>
      </w:r>
    </w:p>
    <w:p w:rsidR="00B30E39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Создаем команду. 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</w:t>
      </w:r>
      <w:r w:rsidR="00B30E39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педагогов, которым небезразлична судьба воспитания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готовая прийти заместителю по УВР на помощь: предложить какие-то свои идеи в разработке программы, подумать над вашими идеями, проанализировать существующую практику воспитания в профессиональном учреждении т.п. Ваши коллеги зачастую смогут увидеть то, что вы не смогли увидеть в разрабатываемом вами документе. </w:t>
      </w:r>
    </w:p>
    <w:p w:rsidR="00B30E39" w:rsidRPr="00FB7F4B" w:rsidRDefault="00055C6C" w:rsidP="00B30E39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Основные понятия</w:t>
      </w:r>
      <w:r w:rsidRPr="00FB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наука, и педагогика в том числе, не стоит на месте. Она развивается, выявляя новые закономерности, по-новому осмысливая окружающую действительность, предлагая новые способы решения тех или иных практических проблем. Отражением этого развития является и язык науки, оформленный в ее понятийном аппарате.</w:t>
      </w:r>
    </w:p>
    <w:p w:rsidR="00055C6C" w:rsidRPr="00FB7F4B" w:rsidRDefault="00B30E39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5C6C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претендуя на полноту и завершенность, попробуем все же внести некоторую ясность в основные понятия, используемые в программе.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поисковая система </w:t>
      </w:r>
      <w:proofErr w:type="spellStart"/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слово «воспитание» выдает около десяти с половиной миллионов (!) ссылок. Определений понятия «воспитание» также существует большое количество. </w:t>
      </w:r>
      <w:r w:rsidR="00B30E39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тметим </w:t>
      </w:r>
      <w:proofErr w:type="gramStart"/>
      <w:r w:rsidR="00042626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известны</w:t>
      </w:r>
      <w:r w:rsidR="00042626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учены</w:t>
      </w:r>
      <w:r w:rsidR="00042626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26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Новиковой и 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Х.Й. </w:t>
      </w:r>
      <w:proofErr w:type="spellStart"/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Лийметс</w:t>
      </w:r>
      <w:proofErr w:type="spellEnd"/>
      <w:r w:rsidR="00042626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042626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 </w:t>
      </w:r>
      <w:r w:rsidRPr="00FB7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– есть управление процессом развития личности через создание благоприятных для этого условий.</w:t>
      </w:r>
      <w:r w:rsidR="00042626" w:rsidRPr="00FB7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042626" w:rsidRPr="00FB7F4B" w:rsidRDefault="00042626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 внимание – в отмеченном определении воспитания авторы поясняют: управление через создание благоприятных условий. То есть управлять развитием – это значит создавать благоприятные условия для развития. </w:t>
      </w:r>
      <w:r w:rsidRPr="00FB7F4B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профессор, член-корреспондент РАО В.И. </w:t>
      </w:r>
      <w:proofErr w:type="spellStart"/>
      <w:r w:rsidRPr="00FB7F4B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FB7F4B">
        <w:rPr>
          <w:rFonts w:ascii="Times New Roman" w:hAnsi="Times New Roman" w:cs="Times New Roman"/>
          <w:sz w:val="28"/>
          <w:szCs w:val="28"/>
        </w:rPr>
        <w:t xml:space="preserve"> задает вектор воспитательной деятельности: «…</w:t>
      </w:r>
      <w:r w:rsidRPr="00FB7F4B">
        <w:rPr>
          <w:rFonts w:ascii="Times New Roman" w:hAnsi="Times New Roman" w:cs="Times New Roman"/>
          <w:i/>
          <w:sz w:val="28"/>
          <w:szCs w:val="28"/>
        </w:rPr>
        <w:t>Изменить доминанты воспитательных установок: взращивание добродетелей должно превалировать над профилактикой отклонений и пороков, ибо пороки зачастую более привлекательны и легче усваиваются, чем добродетели, которые трудны и требуют внутренних усилий».</w:t>
      </w:r>
    </w:p>
    <w:p w:rsidR="00042626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воспитания</w:t>
      </w:r>
      <w:r w:rsidRPr="00FB7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те изменения в личности обучающихся,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воспитания 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те изменения в личностном развитии обучающихся, которые (родители или педагоги) получили в процессе их воспитания.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</w:t>
      </w:r>
      <w:r w:rsidRPr="00FB7F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</w:t>
      </w:r>
      <w:r w:rsidR="00042626"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деятельности</w:t>
      </w:r>
      <w:r w:rsidRPr="00FB7F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здесь это виды индивидуальной или совместной с обучающимися деятельности педагогов, используемые ими в процессе воспитания (</w:t>
      </w:r>
      <w:proofErr w:type="gramStart"/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познавательная, профессиональная, спортивно-оздоровительная, туристско-экскурсионная, досугово-развлекательная и т.п.)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Формы деятельности</w:t>
      </w:r>
      <w:r w:rsidRPr="00FB7F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организационная оболочка деятельности, ограниченные во времени и пространстве акты индивидуальной или совместной с обучающимися деятельности, которые педагог использует для достижения цели воспитания (</w:t>
      </w:r>
      <w:proofErr w:type="gramStart"/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ролевая игра или производственная деятельность, беседа или дискуссия, многодневный поход или поход выходного дня, соревнование, сбор, трудовой десант и т.п.)</w:t>
      </w:r>
    </w:p>
    <w:p w:rsidR="00F6728F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деятельности 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конкретное практическое наполнение различных видов и форм деятельности. Содержание и формы деятельности – явления взаимосвязанные, ведь содержание всегда в том или ином виде оформляется, а форма всегда что-то содержит. Формы деятельности могут быть самыми разными: рассказ, беседа, дискуссия, конкурс, игра, спектакль, экск</w:t>
      </w:r>
      <w:r w:rsidR="00042626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рсия, КТД и т.п. </w:t>
      </w:r>
    </w:p>
    <w:p w:rsidR="00055C6C" w:rsidRPr="00FB7F4B" w:rsidRDefault="00F6728F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55C6C" w:rsidRPr="00FB7F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Продумываем структуру программы</w:t>
      </w:r>
      <w:r w:rsidR="00055C6C" w:rsidRPr="00FB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055C6C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Думается, что удобнее всего будет структурировать программу следующим образом. Поскольку программа воспитания (как, наверное, и любая другая программа, реализуемая в профессиональном образовательном учреждении) – это программа педагогической деятельности, постольку и логика ее построения должна быть именно </w:t>
      </w:r>
      <w:proofErr w:type="spellStart"/>
      <w:r w:rsidR="00055C6C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bookmarkStart w:id="0" w:name="_GoBack"/>
      <w:bookmarkEnd w:id="0"/>
      <w:r w:rsidR="00055C6C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055C6C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 есть в ней должны найтись ответы на такие вопросы как: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зачем вы планируете что-то делать (другими словами, каковы цели и задачи вашей деятельности);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 чем именно вы планируете сосредоточить свои усилия (другими словами, каковы направления деятельности, по которым будет строиться воспитательная работа);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 конкретно и как именно вы планируете действовать (другими словами, каковы виды, формы и содержание вашей деятельности); — как вы собираетесь анализировать ход и результаты своей работы.</w:t>
      </w:r>
    </w:p>
    <w:p w:rsidR="00055C6C" w:rsidRPr="00FB7F4B" w:rsidRDefault="00055C6C" w:rsidP="00055C6C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этим принципом, а также памятуя о том, что в содержании программы надо отразить все требования ФГОС СПО, ФГОС ОО (для групп, получающих профессию одновременно с получением среднего общего образования), можно структурировать разрабатываемый вами документ</w:t>
      </w:r>
      <w:r w:rsidR="00F6728F"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62DD" w:rsidRPr="00FB7F4B" w:rsidRDefault="008062DD" w:rsidP="00055C6C">
      <w:pPr>
        <w:ind w:firstLine="709"/>
      </w:pPr>
    </w:p>
    <w:sectPr w:rsidR="008062DD" w:rsidRPr="00FB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1"/>
    <w:rsid w:val="00042626"/>
    <w:rsid w:val="00055C6C"/>
    <w:rsid w:val="00531661"/>
    <w:rsid w:val="00794D97"/>
    <w:rsid w:val="008062DD"/>
    <w:rsid w:val="00850A89"/>
    <w:rsid w:val="008F49E0"/>
    <w:rsid w:val="00B30E39"/>
    <w:rsid w:val="00ED287E"/>
    <w:rsid w:val="00F6728F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A3D9"/>
  <w15:chartTrackingRefBased/>
  <w15:docId w15:val="{27417BE6-D2A2-41E6-80D1-F7BF5047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2021-08-27T12:13:00Z</dcterms:created>
  <dcterms:modified xsi:type="dcterms:W3CDTF">2021-08-27T12:13:00Z</dcterms:modified>
</cp:coreProperties>
</file>