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A93A" w14:textId="77777777" w:rsidR="00A34EA9" w:rsidRDefault="00A34EA9" w:rsidP="00A34E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Распространенные ошибки в разработке Программ воспитания, выявленные на 1-ом и 2-ом этапе внедрения </w:t>
      </w:r>
    </w:p>
    <w:p w14:paraId="31910737" w14:textId="77777777" w:rsidR="00A34EA9" w:rsidRPr="00554F52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4F52">
        <w:rPr>
          <w:rFonts w:ascii="Times New Roman" w:hAnsi="Times New Roman" w:cs="Times New Roman"/>
          <w:i/>
          <w:iCs/>
          <w:sz w:val="28"/>
          <w:szCs w:val="28"/>
        </w:rPr>
        <w:t xml:space="preserve">Заимствование фрагментов из своих старых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554F52">
        <w:rPr>
          <w:rFonts w:ascii="Times New Roman" w:hAnsi="Times New Roman" w:cs="Times New Roman"/>
          <w:i/>
          <w:iCs/>
          <w:sz w:val="28"/>
          <w:szCs w:val="28"/>
        </w:rPr>
        <w:t xml:space="preserve">рограмм духовно-нравственного воспитания НОО 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554F52">
        <w:rPr>
          <w:rFonts w:ascii="Times New Roman" w:hAnsi="Times New Roman" w:cs="Times New Roman"/>
          <w:i/>
          <w:iCs/>
          <w:sz w:val="28"/>
          <w:szCs w:val="28"/>
        </w:rPr>
        <w:t xml:space="preserve">оспитания и социализации ООО и СОО. </w:t>
      </w:r>
    </w:p>
    <w:p w14:paraId="23CE8719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Программа воспитания выстроена абсолютно в другой логике, опирается на принципиально иные подходы в воспитании, поэтому копирование частей старых программ будет лишь свидетельствовать о том, что школа этих новых подходов не понимает или не принимает.</w:t>
      </w:r>
    </w:p>
    <w:p w14:paraId="452193D0" w14:textId="77777777" w:rsidR="00A34EA9" w:rsidRPr="00554F52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Высокий процент з</w:t>
      </w:r>
      <w:r w:rsidRPr="00554F52">
        <w:rPr>
          <w:rFonts w:ascii="Times New Roman" w:hAnsi="Times New Roman" w:cs="Times New Roman"/>
          <w:i/>
          <w:iCs/>
          <w:sz w:val="28"/>
          <w:szCs w:val="28"/>
        </w:rPr>
        <w:t>аимствовани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554F52">
        <w:rPr>
          <w:rFonts w:ascii="Times New Roman" w:hAnsi="Times New Roman" w:cs="Times New Roman"/>
          <w:i/>
          <w:i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Примерной</w:t>
      </w:r>
      <w:r w:rsidRPr="00554F52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i/>
          <w:iCs/>
          <w:sz w:val="28"/>
          <w:szCs w:val="28"/>
        </w:rPr>
        <w:t>ы воспитания.</w:t>
      </w:r>
    </w:p>
    <w:p w14:paraId="34306236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Примерной программы воспитания предлагают работать с ней, как с конструктором и допускают копирование ее фрагментов, но соотношение этих фрагментов и своего авторского текста должно быть разумным. В противном случае школа демонстрирует формальное отношение к разработке Программы воспитания.</w:t>
      </w:r>
    </w:p>
    <w:p w14:paraId="3F348EAE" w14:textId="77777777" w:rsidR="00A34EA9" w:rsidRPr="00425AD1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Слишком большой объем Программы. </w:t>
      </w:r>
    </w:p>
    <w:p w14:paraId="5E52739D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должна быть конкретной и лаконичной. Для того, чтобы выполнить все требования, вполне достаточно объема в пределах 30-35 листов.</w:t>
      </w:r>
    </w:p>
    <w:p w14:paraId="1C2A360A" w14:textId="77777777" w:rsidR="00A34EA9" w:rsidRPr="0073680B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Программа перегружена теорией воспитания, причем не всегда соответствующей научным подходам.</w:t>
      </w:r>
    </w:p>
    <w:p w14:paraId="1A67D59B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должны быть представлены конкретные аспекты </w:t>
      </w:r>
      <w:r w:rsidRPr="0073680B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по воспитанию. О научных основаниях разработчики Примерной программы уже позаботились. Мы работаем над своей программой как педагоги-практики.</w:t>
      </w:r>
    </w:p>
    <w:p w14:paraId="1C7A6916" w14:textId="77777777" w:rsidR="00A34EA9" w:rsidRPr="0073680B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 не соответствуют модулям программы.</w:t>
      </w:r>
    </w:p>
    <w:p w14:paraId="1F1E394D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задача формулируется под конкретный модуль. Следовательно, количество задач должно соответствовать количеству модулей. Если школа не выбрала какой-либо вариативный модуль, то соответствующая ему задача должна быть исключена. Если школа дополняет Программу свои вариативным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модулем, не прописанным в Примерной программе, то необходимо сформулировать задачу,</w:t>
      </w:r>
      <w:r w:rsidRPr="0073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 данному модулю. При этом важно руководствоваться логикой формулировки задач, предложенных в Примерной программе.</w:t>
      </w:r>
    </w:p>
    <w:p w14:paraId="6588FD50" w14:textId="77777777" w:rsidR="00A34EA9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Стремление выбрать как можно больше вариативных модулей, не ориентируясь на реальную деятельность. </w:t>
      </w:r>
    </w:p>
    <w:p w14:paraId="536AC4B2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подходе в Программе появляются модули, «притянутые за уши», которые школе нечем наполнить. Необходимо ориентироваться на реалии школьной жизни, например, если в школе один раз в месяц выпускается рукописная стенгазета, это само по себе неплохо, но этого недостаточно для разработки модуля «Школьные медиа», и его просто не стоит выбирать. </w:t>
      </w:r>
    </w:p>
    <w:p w14:paraId="4208CA50" w14:textId="77777777" w:rsidR="00A34EA9" w:rsidRPr="001B49D0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школа может поставить себе задачу развития какой-либо деятельности, и с этой целью разработать тот или иной вариативный модуль. Но в этом случае важно увидеть и описать эту деятельность системно.</w:t>
      </w:r>
    </w:p>
    <w:p w14:paraId="66463D3F" w14:textId="77777777" w:rsidR="00A34EA9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5AAB">
        <w:rPr>
          <w:rFonts w:ascii="Times New Roman" w:hAnsi="Times New Roman" w:cs="Times New Roman"/>
          <w:i/>
          <w:iCs/>
          <w:sz w:val="28"/>
          <w:szCs w:val="28"/>
        </w:rPr>
        <w:t>Дополнительный вариативный модуль, разработанный школой, не отражает системную деятельность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>, у школы не хватает содержания для его наполнения.</w:t>
      </w:r>
    </w:p>
    <w:p w14:paraId="2FA88017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Примерной программы воспитания обращают внимание на то, что дополнительный вариативный модуль стоит вносить в Рабочую программу только в том случае, если данный вид воспитательной деятельности в школе ведется системно и охватывает большую часть участников образовательных отношений. Например: модуль «Музейная педагогика» следует разработать только в том случае, если в школе не просто существует маленькое музейное формирование (они есть во многих школах), а реально ведется </w:t>
      </w:r>
      <w:r w:rsidRPr="00076258">
        <w:rPr>
          <w:rFonts w:ascii="Times New Roman" w:hAnsi="Times New Roman" w:cs="Times New Roman"/>
          <w:b/>
          <w:bCs/>
          <w:sz w:val="28"/>
          <w:szCs w:val="28"/>
        </w:rPr>
        <w:t>системная</w:t>
      </w:r>
      <w:r>
        <w:rPr>
          <w:rFonts w:ascii="Times New Roman" w:hAnsi="Times New Roman" w:cs="Times New Roman"/>
          <w:sz w:val="28"/>
          <w:szCs w:val="28"/>
        </w:rPr>
        <w:t xml:space="preserve"> поисковая, исследовательская и экскурсионная деятельность на базе музея. В противном случае, музейная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представлена в рамках других модулей, например, «Курсы внеурочной деятельности», «Предметно-эстетическая среда». </w:t>
      </w:r>
    </w:p>
    <w:p w14:paraId="6E46C2E7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примеров целесообразного дополнительного модуля может быть «Кадетское воспитание» в школах, где есть кадетские классы.</w:t>
      </w:r>
    </w:p>
    <w:p w14:paraId="2BAFFBE0" w14:textId="77777777" w:rsidR="00A34EA9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6258">
        <w:rPr>
          <w:rFonts w:ascii="Times New Roman" w:hAnsi="Times New Roman" w:cs="Times New Roman"/>
          <w:i/>
          <w:iCs/>
          <w:sz w:val="28"/>
          <w:szCs w:val="28"/>
        </w:rPr>
        <w:t>Ошибки в содержании модулей:</w:t>
      </w:r>
    </w:p>
    <w:p w14:paraId="195E7FD8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Модуль «Курсы внеурочной деятельности» не содержит воспитательную составляющую, а представляет собой перечисление всех внеурочных курсов, имеющихся в школе. </w:t>
      </w:r>
    </w:p>
    <w:p w14:paraId="595B2F2C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воспитательный компонент внеурочной деятельности и описать его.</w:t>
      </w:r>
    </w:p>
    <w:p w14:paraId="1A2DA38C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>Смешение понятий «органы школьного самоуправления» и «детские общественные объединения»</w:t>
      </w:r>
    </w:p>
    <w:p w14:paraId="63E7EF4C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общественные объединения создаются для конкретной деятельности в какой- либо сфере (сообщество волонтеров, отделение РДШ,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поисковый отряд, научное общество учащихся и т.д.). Совет старшеклассников не является детским общественным объединением, он осуществляет функции школьного самоуправления.</w:t>
      </w:r>
    </w:p>
    <w:p w14:paraId="53D434B6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699">
        <w:rPr>
          <w:rFonts w:ascii="Times New Roman" w:hAnsi="Times New Roman" w:cs="Times New Roman"/>
          <w:i/>
          <w:iCs/>
          <w:sz w:val="28"/>
          <w:szCs w:val="28"/>
        </w:rPr>
        <w:t>Искажение понятия «ключевые школьные дела»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F71EDC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общешкольное дело – это важное, ценностно наполненное событие, охватывающее всех (или большую часть) участников образовательных отношений, которое разрабатывается, реализуется и анализируется совместно детско-взрослой общностью. Такие дела часто становятся традиционными. Это могут быть долгосрочные общешкольные проекты, акции, фестивали и т.д. Обучение педагогического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коллектива,  даже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оно проводится массово специалистом очень высокого уровня, не является общешкольным ключевым делом. Также общешкольными ключевыми делами не могут считаться региональные и муниципальные акции, если дети являются только их участниками, но не авторами идеи, разработчиками плана их реализации и непосредственными организаторами.</w:t>
      </w:r>
    </w:p>
    <w:p w14:paraId="39679140" w14:textId="77777777" w:rsidR="00A34EA9" w:rsidRDefault="00A34EA9" w:rsidP="00A34EA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963">
        <w:rPr>
          <w:rFonts w:ascii="Times New Roman" w:hAnsi="Times New Roman" w:cs="Times New Roman"/>
          <w:i/>
          <w:iCs/>
          <w:sz w:val="28"/>
          <w:szCs w:val="28"/>
        </w:rPr>
        <w:t>Внесение в раздел «Самоанализ воспитательной деятельности» различных психодиагностических методик, не всегда имеющих научные основания.</w:t>
      </w:r>
    </w:p>
    <w:p w14:paraId="553C07FC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критериях оценки качества воспитания в педагогическом сообществе продолжает оставаться дискуссионным. Разработчики Примерной программы воспитания обращают внимание на нецелесообразность количественных показателей (количество мероприятий и охват участников) в оценке воспитания. </w:t>
      </w:r>
    </w:p>
    <w:p w14:paraId="7B0B302D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существует проблема </w:t>
      </w:r>
      <w:r w:rsidRPr="009B664E">
        <w:rPr>
          <w:rFonts w:ascii="Times New Roman" w:hAnsi="Times New Roman" w:cs="Times New Roman"/>
          <w:i/>
          <w:iCs/>
          <w:sz w:val="28"/>
          <w:szCs w:val="28"/>
        </w:rPr>
        <w:t>диагностики индивидуальных личностных результатов воспитания</w:t>
      </w:r>
      <w:r>
        <w:rPr>
          <w:rFonts w:ascii="Times New Roman" w:hAnsi="Times New Roman" w:cs="Times New Roman"/>
          <w:sz w:val="28"/>
          <w:szCs w:val="28"/>
        </w:rPr>
        <w:t>. Различные психодиагностические методики в этой области могут быть полезны только при их научной обоснованности, репрезентативности и валидности. К тому же, эти методики чаще всего имеют достаточно узкую направленность и не показывают результативность целостного процесса воспитания. Кроме того, они чаще всего предполагают профессиональную работу психолога, поэтому такой диагностикой не может быть охвачена вся школа.</w:t>
      </w:r>
    </w:p>
    <w:p w14:paraId="7744222F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метода анкетирования, который достаточно часто применяется в педагогической деятельности многими школами, то следует особо обратить внимание на то, что для использования данного метода педагог должен обладать профессиональными компетенциями в области педагогической диагностики (как минимум, знать и уметь применять на практике правила составления анкет). Как показывает опыт, многие педагоги даже не имеют представления о существовании таких правил и составляют анкеты произвольно.  В этом случае анкетирование часто становится нецелесообразным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ресурсозатратным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мероприятием, а его результаты не отражают истинного положения дел. </w:t>
      </w:r>
    </w:p>
    <w:p w14:paraId="0BE05E63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 Примерной программы воспитания предлагают для диагностики индивидуальных личностных результатов воспитания использовать хорошо известный метод педагогического наблюдения, причем обращают внимание на необходимость рассматривать индивидуальные личностные результаты учащегося в динамике. Однако многим педагогам это кажется недостаточным, так как они не совсем понимают способы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фиксации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обобщения данных при использовании этого метода. </w:t>
      </w:r>
    </w:p>
    <w:p w14:paraId="3991B270" w14:textId="77777777" w:rsidR="00A34EA9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наш взгляд, одной из наиболее эффективных форм организации обобщения результатов педагогического наблюдения может быть педагогический консилиум. Эта форма работы хорошо известна педагогам. Необходимо только задуматься о том, как это отразить в соответствующем разделе Программы воспитания.</w:t>
      </w:r>
    </w:p>
    <w:p w14:paraId="25774E8D" w14:textId="77777777" w:rsidR="00A34EA9" w:rsidRPr="00CB0923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разработчиками Программы воспитания предложена анкета для </w:t>
      </w:r>
      <w:r w:rsidRPr="009B664E">
        <w:rPr>
          <w:rFonts w:ascii="Times New Roman" w:hAnsi="Times New Roman" w:cs="Times New Roman"/>
          <w:i/>
          <w:iCs/>
          <w:sz w:val="28"/>
          <w:szCs w:val="28"/>
        </w:rPr>
        <w:t>диагностики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в соответствии с модулями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использована для различных респондентов – педагогов, учащихся и родителей. Школе предоставлена возможность самостоятельно решать, в каком объеме и насколько широко будет использован этот инструмент. Обращаем внимание на то, что при внесении в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  собственного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вариативного модуля, целесообразно будет самостоятельно разработать на этот модуль анкету по заданному образцу.</w:t>
      </w:r>
    </w:p>
    <w:p w14:paraId="6D0D4538" w14:textId="77777777" w:rsidR="00A34EA9" w:rsidRPr="00832963" w:rsidRDefault="00A34EA9" w:rsidP="00A34EA9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12578EB" w14:textId="77777777" w:rsidR="00A34EA9" w:rsidRPr="00D05AAB" w:rsidRDefault="00A34EA9" w:rsidP="00A34EA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E5B1" w14:textId="77777777" w:rsidR="00113134" w:rsidRDefault="00113134"/>
    <w:sectPr w:rsidR="0011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1EF6"/>
    <w:multiLevelType w:val="hybridMultilevel"/>
    <w:tmpl w:val="67940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54"/>
    <w:rsid w:val="00113134"/>
    <w:rsid w:val="006D7854"/>
    <w:rsid w:val="00A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CF38-258A-4DA2-910D-E33A3EE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2021-02-17T09:01:00Z</dcterms:created>
  <dcterms:modified xsi:type="dcterms:W3CDTF">2021-02-17T09:01:00Z</dcterms:modified>
</cp:coreProperties>
</file>