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EB" w:rsidRPr="00E370A5" w:rsidRDefault="00E146EB" w:rsidP="00E370A5">
      <w:pPr>
        <w:jc w:val="both"/>
        <w:rPr>
          <w:rFonts w:ascii="Times New Roman" w:hAnsi="Times New Roman" w:cs="Times New Roman"/>
          <w:sz w:val="24"/>
          <w:szCs w:val="24"/>
        </w:rPr>
      </w:pPr>
      <w:r w:rsidRPr="00E370A5">
        <w:rPr>
          <w:rFonts w:ascii="Times New Roman" w:hAnsi="Times New Roman" w:cs="Times New Roman"/>
          <w:sz w:val="24"/>
          <w:szCs w:val="24"/>
        </w:rPr>
        <w:t>Мирное население Германии и советские солдаты в 1945г.</w:t>
      </w:r>
    </w:p>
    <w:p w:rsidR="00E370A5" w:rsidRPr="00E370A5" w:rsidRDefault="00E146EB" w:rsidP="00E370A5">
      <w:pPr>
        <w:jc w:val="both"/>
        <w:rPr>
          <w:rFonts w:ascii="Times New Roman" w:hAnsi="Times New Roman" w:cs="Times New Roman"/>
          <w:sz w:val="24"/>
          <w:szCs w:val="24"/>
        </w:rPr>
      </w:pPr>
      <w:r w:rsidRPr="00E370A5">
        <w:rPr>
          <w:noProof/>
          <w:sz w:val="24"/>
          <w:szCs w:val="24"/>
          <w:lang w:eastAsia="ru-RU"/>
        </w:rPr>
        <w:drawing>
          <wp:inline distT="0" distB="0" distL="0" distR="0" wp14:anchorId="74CA259C" wp14:editId="0A11B69B">
            <wp:extent cx="1876425" cy="1407319"/>
            <wp:effectExtent l="0" t="0" r="0" b="2540"/>
            <wp:docPr id="1" name="Рисунок 1" descr="https://cs6.pikabu.ru/post_img/big/2017/06/06/6/1496741944150992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s6.pikabu.ru/post_img/big/2017/06/06/6/14967419441509927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673" cy="142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6EB" w:rsidRPr="00E370A5" w:rsidRDefault="00E146EB" w:rsidP="00E370A5">
      <w:pPr>
        <w:jc w:val="both"/>
        <w:rPr>
          <w:rFonts w:ascii="Times New Roman" w:hAnsi="Times New Roman" w:cs="Times New Roman"/>
          <w:sz w:val="24"/>
          <w:szCs w:val="24"/>
        </w:rPr>
      </w:pPr>
      <w:r w:rsidRPr="00E370A5">
        <w:rPr>
          <w:rFonts w:ascii="Times New Roman" w:hAnsi="Times New Roman" w:cs="Times New Roman"/>
          <w:sz w:val="24"/>
          <w:szCs w:val="24"/>
        </w:rPr>
        <w:t>Жертвы пропаганды</w:t>
      </w:r>
    </w:p>
    <w:p w:rsidR="00E146EB" w:rsidRPr="00E370A5" w:rsidRDefault="00E146EB" w:rsidP="00E370A5">
      <w:pPr>
        <w:jc w:val="both"/>
        <w:rPr>
          <w:rFonts w:ascii="Times New Roman" w:hAnsi="Times New Roman" w:cs="Times New Roman"/>
          <w:sz w:val="24"/>
          <w:szCs w:val="24"/>
        </w:rPr>
      </w:pPr>
      <w:r w:rsidRPr="00E370A5">
        <w:rPr>
          <w:rFonts w:ascii="Times New Roman" w:hAnsi="Times New Roman" w:cs="Times New Roman"/>
          <w:sz w:val="24"/>
          <w:szCs w:val="24"/>
        </w:rPr>
        <w:t>«Уже прошло полдня, как пришли русские, а я еще жива». Эта фраза, с нескрываемым изумлением произнесенная немецкой старухой, была квинтэссенцией немецких страхов. Офицеры вермахта и полиции, знавшие достаточно о преступлениях, совершенных нацистами на Востоке, стрелялись сами и убивали свои семьи. В воспом</w:t>
      </w:r>
      <w:bookmarkStart w:id="0" w:name="_GoBack"/>
      <w:bookmarkEnd w:id="0"/>
      <w:r w:rsidRPr="00E370A5">
        <w:rPr>
          <w:rFonts w:ascii="Times New Roman" w:hAnsi="Times New Roman" w:cs="Times New Roman"/>
          <w:sz w:val="24"/>
          <w:szCs w:val="24"/>
        </w:rPr>
        <w:t>инаниях советских солдат есть масса свидетельств о подобных трагедиях. «Мы забежали в дом. Там мужик пожилой лет 60 с лишним, в форме почтальона. «Что здесь такое?» Пока разговаривали, слышу выстрелы в доме… Оказывается, поселился в почтамте со своей семьей офицер-полицейский. Мы туда с автоматами. Дверь открыли, ворвались, смотрим, немец в кресле сидит, раскинул руки, кровь из виска. А на кровати женщина и два ребенка, он их застрелил, сам сел в кресло и застрелился…». На войне быстро привыкали к смерти; однако к смерти невинных детишек привыкнуть нельзя. И советские солдаты делали все возможное, чтобы предотвратить подобные трагедии.</w:t>
      </w:r>
    </w:p>
    <w:p w:rsidR="00E146EB" w:rsidRPr="00E370A5" w:rsidRDefault="00E146EB" w:rsidP="00E370A5">
      <w:pPr>
        <w:jc w:val="both"/>
        <w:rPr>
          <w:rFonts w:ascii="Times New Roman" w:hAnsi="Times New Roman" w:cs="Times New Roman"/>
          <w:sz w:val="24"/>
          <w:szCs w:val="24"/>
        </w:rPr>
      </w:pPr>
      <w:r w:rsidRPr="00E370A5">
        <w:rPr>
          <w:rFonts w:ascii="Times New Roman" w:hAnsi="Times New Roman" w:cs="Times New Roman"/>
          <w:sz w:val="24"/>
          <w:szCs w:val="24"/>
        </w:rPr>
        <w:t xml:space="preserve">В местечке </w:t>
      </w:r>
      <w:proofErr w:type="spellStart"/>
      <w:r w:rsidRPr="00E370A5">
        <w:rPr>
          <w:rFonts w:ascii="Times New Roman" w:hAnsi="Times New Roman" w:cs="Times New Roman"/>
          <w:sz w:val="24"/>
          <w:szCs w:val="24"/>
        </w:rPr>
        <w:t>Клестерфельд</w:t>
      </w:r>
      <w:proofErr w:type="spellEnd"/>
      <w:r w:rsidRPr="00E370A5">
        <w:rPr>
          <w:rFonts w:ascii="Times New Roman" w:hAnsi="Times New Roman" w:cs="Times New Roman"/>
          <w:sz w:val="24"/>
          <w:szCs w:val="24"/>
        </w:rPr>
        <w:t xml:space="preserve"> к приходу советских войск осталось 10 человек; к вечеру из леса вернулось 2638 человек. На следующий день в городе начала налаживаться мирная жизнь. Местные жители с удивлением говорили друг другу: «Русские не только не делают нам зла, но и заботятся о том, чтобы мы не голодали».</w:t>
      </w:r>
    </w:p>
    <w:p w:rsidR="001E7164" w:rsidRPr="00E370A5" w:rsidRDefault="00E146EB" w:rsidP="00E370A5">
      <w:pPr>
        <w:jc w:val="both"/>
        <w:rPr>
          <w:rFonts w:ascii="Times New Roman" w:hAnsi="Times New Roman" w:cs="Times New Roman"/>
          <w:sz w:val="24"/>
          <w:szCs w:val="24"/>
        </w:rPr>
      </w:pPr>
      <w:r w:rsidRPr="00E370A5">
        <w:rPr>
          <w:rFonts w:ascii="Times New Roman" w:hAnsi="Times New Roman" w:cs="Times New Roman"/>
          <w:sz w:val="24"/>
          <w:szCs w:val="24"/>
        </w:rPr>
        <w:t xml:space="preserve">Когда в 41-м германские солдаты входили в советские города, в них вскоре начинался голод: продовольствие использовалось для нужд вермахта, а горожане переходили на подножный корм. В 45-ом все было с точностью до наоборот: как только в занятых русскими городах начинала работать советская оккупационная администрация, местные жители начинали получать продовольственные пайки — причем даже большие, чем выдавали прежде. Изумление, которое испытали осознавшие этот факт немцы, ясно звучит в словах жительницы Берлина Элизабет </w:t>
      </w:r>
      <w:proofErr w:type="spellStart"/>
      <w:r w:rsidRPr="00E370A5">
        <w:rPr>
          <w:rFonts w:ascii="Times New Roman" w:hAnsi="Times New Roman" w:cs="Times New Roman"/>
          <w:sz w:val="24"/>
          <w:szCs w:val="24"/>
        </w:rPr>
        <w:t>Шмеер</w:t>
      </w:r>
      <w:proofErr w:type="spellEnd"/>
      <w:r w:rsidRPr="00E370A5">
        <w:rPr>
          <w:rFonts w:ascii="Times New Roman" w:hAnsi="Times New Roman" w:cs="Times New Roman"/>
          <w:sz w:val="24"/>
          <w:szCs w:val="24"/>
        </w:rPr>
        <w:t>: «Нам говорили нацисты, что если придут сюда русские, то они не будут нас «обливать розовым маслом». Получилось совершенно иначе: побежденному народу, армия которого так много причинила несчастий России, победители дают продовольствия больше, чем нам давало прежнее правительство. Нам это трудно понять. На такой гуманизм, видимо, способны только русские».</w:t>
      </w:r>
    </w:p>
    <w:p w:rsidR="00E77A48" w:rsidRPr="00E370A5" w:rsidRDefault="00E77A48" w:rsidP="00E370A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Загадочная русская душа</w:t>
      </w:r>
    </w:p>
    <w:p w:rsidR="00E77A48" w:rsidRPr="00E370A5" w:rsidRDefault="00E77A48" w:rsidP="00E370A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характер для немецких солдат остался загадкой. Один из бойцов вермахта вспоминал, как в декабре 1941 года при отступлении в одной деревушке под Борисовом старушка вынесла ему каравай хлеба и кувшин молока, в слезах причитая: «Война, война».</w:t>
      </w:r>
    </w:p>
    <w:p w:rsidR="00E77A48" w:rsidRPr="00E370A5" w:rsidRDefault="00E77A48" w:rsidP="00E370A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Майор </w:t>
      </w:r>
      <w:proofErr w:type="spellStart"/>
      <w:r w:rsidRPr="00E370A5">
        <w:rPr>
          <w:rFonts w:ascii="Times New Roman" w:eastAsia="Times New Roman" w:hAnsi="Times New Roman" w:cs="Times New Roman"/>
          <w:sz w:val="24"/>
          <w:szCs w:val="24"/>
          <w:lang w:eastAsia="ru-RU"/>
        </w:rPr>
        <w:t>Кюнер</w:t>
      </w:r>
      <w:proofErr w:type="spellEnd"/>
      <w:r w:rsidRPr="00E37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отмечал, что он часто был свидетелем того, как русские крестьянки голосили над ранеными или убитыми немецкими солдатами, словно это были их собственные дети.</w:t>
      </w:r>
    </w:p>
    <w:p w:rsidR="00E77A48" w:rsidRPr="00E370A5" w:rsidRDefault="00E77A48" w:rsidP="00E370A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Они даже молятся</w:t>
      </w:r>
    </w:p>
    <w:p w:rsidR="00E77A48" w:rsidRPr="00E370A5" w:rsidRDefault="00E77A48" w:rsidP="00E370A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Немцы, пришедшие на русскую землю, были готовы встретиться с толпами воинствующих атеистов, так как их убедили, что большевизм был крайне нетерпим к проявлению религиозности. Поэтому их сильно поразило, что в русских избах висят иконы, а население носит на груди миниатюрные распятия. Их искренне удивили рассказы приехавших на работы в Германию русских, которые поведали, как много в Советском Союзе старых церквей и монастырей, и как бережно они хранят свою веру, исполняя религиозные обряды. «Я думала, что у русских нет религии, однако они даже молятся».</w:t>
      </w:r>
    </w:p>
    <w:p w:rsidR="00E77A48" w:rsidRPr="00E370A5" w:rsidRDefault="00E77A48" w:rsidP="00E370A5">
      <w:pPr>
        <w:shd w:val="clear" w:color="auto" w:fill="FFFFFF"/>
        <w:spacing w:after="300" w:line="240" w:lineRule="auto"/>
        <w:jc w:val="both"/>
        <w:textAlignment w:val="baseline"/>
        <w:rPr>
          <w:sz w:val="24"/>
          <w:szCs w:val="24"/>
        </w:rPr>
      </w:pPr>
      <w:r w:rsidRPr="00E37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Штабной врач фон </w:t>
      </w:r>
      <w:proofErr w:type="spellStart"/>
      <w:r w:rsidRPr="00E370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Гревениц</w:t>
      </w:r>
      <w:proofErr w:type="spellEnd"/>
      <w:r w:rsidRPr="00E370A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участвующий в медицинских осмотрах говорил о советских девушках: «Блеск чистоты» и «деятельную добродетель» излучали их лица, и я чувствовал большую силу этого света».</w:t>
      </w:r>
    </w:p>
    <w:sectPr w:rsidR="00E77A48" w:rsidRPr="00E3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C8"/>
    <w:rsid w:val="001E7164"/>
    <w:rsid w:val="008D6E2C"/>
    <w:rsid w:val="00960FC8"/>
    <w:rsid w:val="00A81238"/>
    <w:rsid w:val="00E146EB"/>
    <w:rsid w:val="00E370A5"/>
    <w:rsid w:val="00E7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C3C7B-9BB2-4938-93CB-F6ADD2A6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2021-01-26T21:06:00Z</dcterms:created>
  <dcterms:modified xsi:type="dcterms:W3CDTF">2021-02-01T07:54:00Z</dcterms:modified>
</cp:coreProperties>
</file>